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B7D" w:rsidRPr="00B345F5" w:rsidRDefault="006C5B7D" w:rsidP="006C7EC4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611C" w:rsidRPr="00B345F5" w:rsidRDefault="003E611C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611C" w:rsidRPr="00B345F5" w:rsidRDefault="003E611C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611C" w:rsidRPr="00B345F5" w:rsidRDefault="003E611C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Отчет </w:t>
      </w:r>
    </w:p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результатах самообследования</w:t>
      </w:r>
    </w:p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муниципальным автономным дошкольным образовательным учреждением</w:t>
      </w:r>
    </w:p>
    <w:p w:rsidR="006C5B7D" w:rsidRPr="00B345F5" w:rsidRDefault="006C5B7D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детским садом комбинированного вида «Югорка»</w:t>
      </w:r>
    </w:p>
    <w:p w:rsidR="006C5B7D" w:rsidRPr="00B345F5" w:rsidRDefault="00FB034E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 201</w:t>
      </w:r>
      <w:r w:rsidR="00DF16F3"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="006C5B7D" w:rsidRPr="00B345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5B7D" w:rsidRPr="00B345F5" w:rsidRDefault="006C5B7D" w:rsidP="006C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E611C" w:rsidRPr="00B345F5" w:rsidRDefault="003E611C" w:rsidP="00C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7D" w:rsidRPr="00B345F5" w:rsidRDefault="006C5B7D" w:rsidP="006C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7D" w:rsidRPr="00B345F5" w:rsidRDefault="006C5B7D" w:rsidP="006C7E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C7EC4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</w:t>
      </w:r>
    </w:p>
    <w:p w:rsidR="00C21853" w:rsidRPr="00B345F5" w:rsidRDefault="00C21853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CF3" w:rsidRDefault="00D06E59" w:rsidP="00D06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D874385" wp14:editId="39360C33">
            <wp:extent cx="9534087" cy="715536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801" cy="716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CF3" w:rsidRPr="00B345F5" w:rsidRDefault="00DE5CF3" w:rsidP="006C5B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B08" w:rsidRPr="00B345F5" w:rsidRDefault="006A5B08" w:rsidP="006A5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6A5B08" w:rsidRPr="00B345F5" w:rsidRDefault="006A5B08" w:rsidP="006A5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самообследования  </w:t>
      </w:r>
    </w:p>
    <w:p w:rsidR="006A5B08" w:rsidRPr="00B345F5" w:rsidRDefault="006A5B08" w:rsidP="006A5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 автономным дошкольным  образовательным учреждением детским садом комбинированного вида «Югорка » за  2017 год</w:t>
      </w:r>
    </w:p>
    <w:p w:rsidR="006A5B08" w:rsidRPr="00B345F5" w:rsidRDefault="006A5B08" w:rsidP="006A5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образовательном учреждении и   организационно-правовом обеспечении деятельности.</w:t>
      </w: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Наличие современной материально- </w:t>
      </w: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технической базы.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Выполнение требований к зданию и территории.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Использование и пополнение материально-технической базы.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Учебно-методическое и информационно библиотечное обеспечение.</w:t>
      </w: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Система управления учреждением.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Структуры системы управления. Оценка эффективности взаимодействия.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Соответствие организационно-распорядительной документации действующему законодательству.</w:t>
      </w: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Качество кадрового обеспечения.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Укомплектованность кадрами.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Качественная характеристика кадров (образовательный ценз, возрастной состав, стаж, квалификация и др.)</w:t>
      </w: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образовательной деятельности: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(образовательная программа и технологии) и  качество подготовки воспитанников 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(учебный план, принцип составления расписания занятий, распорядка дня)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 детей  с ограниченными возможностями здоровья. 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одаренными детьми. Востребованность выпускников, (участие в конкурсах, соревнованиях и др.)</w:t>
      </w:r>
    </w:p>
    <w:p w:rsidR="006A5B08" w:rsidRPr="00B345F5" w:rsidRDefault="006A5B08" w:rsidP="006A5B08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 внутренней системы оценки качества образования</w:t>
      </w:r>
    </w:p>
    <w:p w:rsidR="006A5B08" w:rsidRPr="00B345F5" w:rsidRDefault="006A5B08" w:rsidP="006A5B0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 самообследования  учреждением. Определение  приоритетных направлений развития учреждения на 2016-2017 учебный год.</w:t>
      </w:r>
    </w:p>
    <w:p w:rsidR="006A5B08" w:rsidRPr="00B345F5" w:rsidRDefault="006A5B08" w:rsidP="006A5B0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08" w:rsidRPr="00B345F5" w:rsidRDefault="006A5B08" w:rsidP="006A5B08"/>
    <w:p w:rsidR="006A5B08" w:rsidRPr="00B345F5" w:rsidRDefault="006A5B08" w:rsidP="006A5B08"/>
    <w:p w:rsidR="006C5B7D" w:rsidRPr="00B345F5" w:rsidRDefault="006C5B7D"/>
    <w:p w:rsidR="006A5B08" w:rsidRDefault="006A5B08"/>
    <w:p w:rsidR="006705B3" w:rsidRDefault="006705B3"/>
    <w:p w:rsidR="00D06E59" w:rsidRPr="00B345F5" w:rsidRDefault="00D06E59"/>
    <w:p w:rsidR="006A5B08" w:rsidRPr="00B345F5" w:rsidRDefault="006A5B08" w:rsidP="006A5B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45F5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Муниципальное автономное дошкольное образовательное учреждение детский сад комбинированного вида «Югорка» (далее  по тексту именуемое - учреждение)  создано на основании постановления администрации  города  Покачи от 14.12.2010 №870 </w:t>
      </w:r>
      <w:r w:rsidRPr="00B345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«О создании муниципального автономного дошкольного образовательного учреждения  города Покачи детский сад комбинированного вида «Югорка», организационно-правовая форма - муниципальное автономное учреждение.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Сокращенное наименование учреждения: МАДОУ ДСКВ «Югорка».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– дошкольное образование (предшествующее начальному общему образованию). Тип – дошкольное образовательное учреждение.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Местонахождение учреждения (юридический и фактический адрес): 628661, Тюменская область, Ханты-Мансийский автономный округ - Югра, город Покачи, улица Ленина, дом 11.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МАДОУ ДСКВ «Югорка»</w:t>
      </w:r>
      <w:r w:rsidRPr="00B345F5">
        <w:rPr>
          <w:rFonts w:ascii="Times New Roman" w:hAnsi="Times New Roman" w:cs="Times New Roman"/>
          <w:sz w:val="24"/>
          <w:szCs w:val="24"/>
        </w:rPr>
        <w:t xml:space="preserve">  зарегистрировано как юридическое лицо 9 февраля 2011 года: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постановление администрации города Покачи от 06.10.2015 №1119  «Об утверждении Устава муниципального автономного дошкольного образовательного учреждения  детского сада комбинированного вида «Югорка» (с изменениями от 13.04.2016; от 30.01.2017)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34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08" w:rsidRPr="00B345F5" w:rsidRDefault="006A5B08" w:rsidP="006A5B08">
      <w:pPr>
        <w:tabs>
          <w:tab w:val="left" w:pos="9920"/>
          <w:tab w:val="left" w:pos="14570"/>
        </w:tabs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 государственной регистрации  юридического лица, выдано Межрайонной инспекцией Федеральной налоговой службы № 5 по Ханты - Мансийскому автономному округу – Югре,  9 февраля 2011г., серия 86 № 002173594;</w:t>
      </w:r>
    </w:p>
    <w:p w:rsidR="006A5B08" w:rsidRPr="00B345F5" w:rsidRDefault="006A5B08" w:rsidP="006A5B08">
      <w:pPr>
        <w:tabs>
          <w:tab w:val="left" w:pos="14570"/>
        </w:tabs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лиц, выдано Межрайонной инспекцией Федеральной налоговой службы № 5 по Ханты - Мансийскому автономному округу – Югре,   22 февраля 2011г., серия 86 № 002173617</w:t>
      </w:r>
    </w:p>
    <w:p w:rsidR="006A5B08" w:rsidRPr="00B345F5" w:rsidRDefault="006A5B08" w:rsidP="006A5B08">
      <w:pPr>
        <w:tabs>
          <w:tab w:val="left" w:pos="12780"/>
        </w:tabs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 о постановке на учет Российской организации в налоговом органе по месту нахождения на территории Российской Федерации, 9 февраля 2011г., серия 86  № 002173595 (Идентификационный номер налогоплательщика:   8621002012);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        МАДОУ ДСКВ «Югорка осуществляет свою деятельность  на основании следующих документов: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- Устав МАДОУ ДСКВ «Югорка»</w:t>
      </w:r>
      <w:r w:rsidR="0083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4C8" w:rsidRPr="007423E6">
        <w:rPr>
          <w:rFonts w:ascii="Times New Roman" w:eastAsia="Times New Roman" w:hAnsi="Times New Roman" w:cs="Times New Roman"/>
          <w:sz w:val="24"/>
          <w:szCs w:val="24"/>
        </w:rPr>
        <w:t>(с изменениями от 30.01.2017г)</w:t>
      </w:r>
      <w:r w:rsidRPr="007423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 образовательной деятельности от 09.04.2014 № 1482 серия 86Л01 № 0000676 , выданной Службой по контролю и надзору в сфере образования Ханты - Мансийского автономного округа – Югры</w:t>
      </w:r>
      <w:r w:rsidRPr="00B345F5">
        <w:rPr>
          <w:rFonts w:ascii="Times New Roman" w:hAnsi="Times New Roman" w:cs="Times New Roman"/>
          <w:sz w:val="24"/>
          <w:szCs w:val="24"/>
        </w:rPr>
        <w:t>; срок действия – бессрочно.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- Положение о Наблюдательном совете МАДОУ ДСКВ «Югорка».</w:t>
      </w:r>
    </w:p>
    <w:p w:rsidR="006A5B08" w:rsidRPr="00B345F5" w:rsidRDefault="006A5B08" w:rsidP="006A5B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         Для   регламентации  уставной  деятельности в МАДОУ ДСКВ «Югорка»   разработаны   локальные  правовые акты</w:t>
      </w: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(ст. 30 Федерального закона от 29.12.2012 № 273-ФЗ "Об образовании в Российской Федерации"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6A5B08" w:rsidRPr="00B345F5" w:rsidRDefault="006A5B08" w:rsidP="006A5B08">
      <w:pPr>
        <w:tabs>
          <w:tab w:val="left" w:pos="851"/>
        </w:tabs>
        <w:suppressAutoHyphens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Учредителем учреждения является муниципальное образование город Покачи в лице администрации города Покачи (далее - учредитель). </w:t>
      </w:r>
    </w:p>
    <w:p w:rsidR="006A5B08" w:rsidRPr="00B345F5" w:rsidRDefault="006A5B08" w:rsidP="006A5B08">
      <w:pPr>
        <w:tabs>
          <w:tab w:val="left" w:pos="851"/>
        </w:tabs>
        <w:suppressAutoHyphens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Функции и полномочия учредителя от имени администрации города Покачи осуществляют структурные подразделения администрации города Покачи, в соответствии с Порядком осуществления функций и полномочий учредителя муниципальных учреждений города Покачи, утвержденным постановлением администрации города Покачи.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Полномочия и функции Учредителя в отношении учреждения, по решению вопросов местного значения в сфере образования, осуществляются управлением образования города Покачи в порядке, определяемом  администрацией города Покачи. </w:t>
      </w:r>
    </w:p>
    <w:p w:rsidR="006A5B08" w:rsidRPr="00B345F5" w:rsidRDefault="006A5B08" w:rsidP="006A5B08">
      <w:pPr>
        <w:suppressAutoHyphens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Собственником имущества  учреждения  является город Покачи. Функции и полномочия собственника имущества осуществляет комитет по управлению муниципальным имуществом администрации города Покачи (далее – КУМИ), в соответствии с Порядком осуществления функций и полномочий учредителя муниципальных учреждений города Покачи, утвержденным постановлением администрации города Покачи.</w:t>
      </w:r>
    </w:p>
    <w:p w:rsidR="00934365" w:rsidRDefault="00934365" w:rsidP="006A5B08">
      <w:pPr>
        <w:suppressAutoHyphens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4365" w:rsidRPr="00B345F5" w:rsidRDefault="00934365" w:rsidP="006A5B08">
      <w:pPr>
        <w:suppressAutoHyphens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A5B08" w:rsidRPr="00B345F5" w:rsidRDefault="006A5B08" w:rsidP="006A5B0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Наличие современной материально- </w:t>
      </w: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технической базы</w:t>
      </w:r>
    </w:p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2.1. Выполнение требований к зданию и территории.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Дошкольное учреждение пользуется территорией, зданием и имуществом на основании следующих  правоустанавливающих документов: 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- Постановление администрации города от 22.02.2011 №101 «О предоставлении земельного участка в постоянное (бессрочное) пользование»;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- Свидетельство о государственной регистрации права на земельный участок, 86 АБ 051950.</w:t>
      </w:r>
    </w:p>
    <w:p w:rsidR="006A5B08" w:rsidRPr="00B345F5" w:rsidRDefault="006A5B08" w:rsidP="006A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Покачи «О приеме – передаче муниципального имущества» от 28 февраля   2011г. № 113;</w:t>
      </w:r>
    </w:p>
    <w:p w:rsidR="006A5B08" w:rsidRPr="00B345F5" w:rsidRDefault="006A5B08" w:rsidP="006A5B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 на здание от 14 марта 2011г., серия   86 АБ   № 051919.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Общая площадь земельного участка -  11 777 кв. м.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Общая площадь здания  - 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6295,9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кв. м.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Территория МАДОУ ДСКВ «Югорка» по периметру ограждена забором (высота 1,6 м), имеет  наружное электрическое освещение. С юго-западной стороны находится лесной массив (сосна). По периметру территории высажены деревья и кустарники: береза, осина, рябина; на территории высажены кусты рябины, черемухи, шиповника; разбито 12 клумб. На территории был оформлен уголок леса с водоемами, цветниками и разновидностью деревьев (ель, кедр и др.).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Зонирование территории осуществлено в соответствии требованиям СанПиН  и включает в себя: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игровую зону (групповые площадки с верандами (12 штук), физкультурную  площадку, футбольное поле), оборудованную с учетом </w:t>
      </w:r>
      <w:proofErr w:type="spell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росто</w:t>
      </w:r>
      <w:proofErr w:type="spellEnd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-возрастных особенностей детей.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- хозяйственную зону.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МАДОУ ДСКВ «Югорка» размещено в административно – учебном двухэтажном  здании детского сада (типовой проект на 12 групп).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Здание введено в эксплуатацию   в ноябре 2010 года. Основным строительным материалом являются: металлический несущий каркас, газобетонные блоки. 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Функционировало 12 возрастных групп: 10 групп общ</w:t>
      </w:r>
      <w:r w:rsidR="008344C8">
        <w:rPr>
          <w:rFonts w:ascii="Times New Roman" w:eastAsia="Times New Roman" w:hAnsi="Times New Roman" w:cs="Times New Roman"/>
          <w:sz w:val="24"/>
          <w:szCs w:val="24"/>
          <w:lang w:bidi="en-US"/>
        </w:rPr>
        <w:t>еразвивающей направленности, 2 группы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компенсирующей направленности. Каждая группа имеет групповое помещение, отдельную спальню, приемную и умывальную комнаты, сушильный шкаф.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Группы оборудованы необходимой мебелью, мягким инвентарем. При оформлении групповых зон воспитатели исходят из требований безопасности используемого материала для здоровья детей, а также характера образовательной модели, которая лежит в основе планирования и оборудования групп.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В МАДОУ ДСКВ «Югорка» имеется медицинский блок, состоящий из кабинета для медицинских работников, изолятора, процедурного кабинета, кабинета для массажа, электролечебного кабинета, кабинета ЛФК, спелиоклиматическая камера, стоматологический кабинет.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Пищеблок состоит из: горячего цеха, холодного цеха, </w:t>
      </w:r>
      <w:proofErr w:type="gram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мясо-рыбного</w:t>
      </w:r>
      <w:proofErr w:type="gramEnd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цеха, овощного цеха раздаточной зоны, оборудованной  мармитами, складских помещений.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Физкультурный зал  и бассейн располагают всеми видами оборудования, необходимыми для ведения физкультурно-оздоровительной работы с детьми. Имеются мячи всех размеров, мячи разной формы, предметы для выполнения общеразвивающих упражнений, гимнастические стенки, скамейки, ребристые доски, различные тренажеры, сухой бассейн.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Кабинет педагога-психолога оснащен необходимым материалом для познавательных и коррекционно-развивающих занятий с детьми. Сенсорная комната оформлена и имеет необходимое оборудование: дидактический стол, звездный дождь, пузырьковую колонну, сухой душ, оборудование для светового эффекта и др.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музыкальном зале имеется пианино, музыкальный центр, наборы музыкальных инструментов, </w:t>
      </w:r>
      <w:r w:rsidRPr="00B345F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DVD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B345F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CD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диски с записями 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произведений различных музыкальных жанров, музыкально – дидактические игры. Театральная студия (малый музыкальный зал) эстетически оформлена. Для организации театральной деятельности имеются ширмы, наборы  би-ба-</w:t>
      </w:r>
      <w:proofErr w:type="spell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бо</w:t>
      </w:r>
      <w:proofErr w:type="spellEnd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, настольный и пальчиковый театр, детские и взрослые театральные костюмы.</w:t>
      </w:r>
    </w:p>
    <w:p w:rsidR="006A5B08" w:rsidRPr="00B345F5" w:rsidRDefault="006A5B08" w:rsidP="006A5B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Роспотребнадзор и Госпожнадзор проводили комплексный анализ состояния помещения и оборудования и сделали положительные заключения: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6A5B08" w:rsidRPr="00B345F5" w:rsidRDefault="006A5B08" w:rsidP="006A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государственным санитарно-эпидемиологическим правилам и нормативам.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объекта защиты обязательным  требованиям пожарной безопасности.</w:t>
      </w:r>
    </w:p>
    <w:p w:rsidR="006A5B08" w:rsidRPr="00B345F5" w:rsidRDefault="007C0F42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</w:t>
      </w:r>
      <w:r w:rsidR="006A5B08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 выполненных предписаний со стороны контролирующих органов нет. </w:t>
      </w:r>
    </w:p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2.2.Использование и пополнение материально-технической базы</w:t>
      </w:r>
    </w:p>
    <w:p w:rsidR="006A5B08" w:rsidRPr="00B345F5" w:rsidRDefault="006A5B08" w:rsidP="006A5B0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Материально-техническая</w:t>
      </w:r>
      <w:proofErr w:type="gramEnd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база дошкольного учреждения соответствует определяемым МАДОУ ДСКВ «Югорка» образовательным задачам, согласно федеральному перечню по сопровождению образовательных программ, критериям оценки материально-технических и медико-социальных условий пребывания детей в дошкольном учреждении.</w:t>
      </w:r>
    </w:p>
    <w:p w:rsidR="006A5B08" w:rsidRPr="00B345F5" w:rsidRDefault="006A5B08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Для  проведения учебного процесса и организации активного отдыха воспитанников в  детском саду имеются технические средства: телевизоры (15), магнитофоны (13), музыкальные центры (5), мультимедийные проекторы (3), компьютеры (40), проигрыватели-</w:t>
      </w:r>
      <w:proofErr w:type="gram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DVD</w:t>
      </w:r>
      <w:proofErr w:type="gramEnd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(14).</w:t>
      </w:r>
    </w:p>
    <w:p w:rsidR="006A5B08" w:rsidRPr="00B345F5" w:rsidRDefault="006A5B08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помещении дошкольного учреждения предусмотрены кабинеты и залы, позволяющие реализовывать</w:t>
      </w:r>
      <w:r w:rsidR="00357E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как </w:t>
      </w:r>
      <w:proofErr w:type="gramStart"/>
      <w:r w:rsidR="00357EFD">
        <w:rPr>
          <w:rFonts w:ascii="Times New Roman" w:eastAsia="Times New Roman" w:hAnsi="Times New Roman" w:cs="Times New Roman"/>
          <w:sz w:val="24"/>
          <w:szCs w:val="24"/>
          <w:lang w:bidi="en-US"/>
        </w:rPr>
        <w:t>парциальные</w:t>
      </w:r>
      <w:proofErr w:type="gramEnd"/>
      <w:r w:rsidR="00357E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так и 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дополнительные </w:t>
      </w:r>
      <w:r w:rsidR="00357E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общеразвивающие 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программы по направлениям.</w:t>
      </w:r>
    </w:p>
    <w:p w:rsidR="006A5B08" w:rsidRPr="00B345F5" w:rsidRDefault="006A5B08" w:rsidP="006A5B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Данные    о    наличии    специально    оборудованных    помещений    для организации образовательного процесса: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6946"/>
        <w:gridCol w:w="2268"/>
      </w:tblGrid>
      <w:tr w:rsidR="00B345F5" w:rsidRPr="00B345F5" w:rsidTr="006A5B0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B08" w:rsidRPr="00B345F5" w:rsidRDefault="006A5B08" w:rsidP="006A5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Назначение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B08" w:rsidRPr="00B345F5" w:rsidRDefault="006A5B08" w:rsidP="006A5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Функциональное использование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B08" w:rsidRPr="00B345F5" w:rsidRDefault="006A5B08" w:rsidP="006A5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Используемая площадь</w:t>
            </w:r>
          </w:p>
        </w:tc>
      </w:tr>
      <w:tr w:rsidR="00B345F5" w:rsidRPr="00B345F5" w:rsidTr="006A5B08">
        <w:trPr>
          <w:trHeight w:val="5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Кабинет педагога – психолога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 НОД  по коррекции эмоционально-личностной сферы детей, проведение диагностики уровня развития, консультаций с родителями и сотрудниками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17,5 кв. м</w:t>
            </w:r>
          </w:p>
        </w:tc>
      </w:tr>
      <w:tr w:rsidR="00B345F5" w:rsidRPr="00B345F5" w:rsidTr="006A5B08">
        <w:trPr>
          <w:trHeight w:val="49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Сенсорная комната</w:t>
            </w: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27,0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Кабинет учителя – логопеда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НОД  по коррекции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14,6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Кабинет учителя – логопеда</w:t>
            </w: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13,4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Зал лечебной физкультуры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НОД по коррекции нарушений опорно-двигательной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25,7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Фитобар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Оздоровление детей кислородным коктейлем, </w:t>
            </w:r>
            <w:proofErr w:type="spell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фиточаем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8,7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Физкультурный зал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физическому развитию, праздников, развлечений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71,5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Бассейн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физическому развитию (плаванию), праздников, развлечений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57,6 кв. м</w:t>
            </w:r>
          </w:p>
        </w:tc>
      </w:tr>
      <w:tr w:rsidR="00B345F5" w:rsidRPr="00B345F5" w:rsidTr="006A5B08">
        <w:trPr>
          <w:trHeight w:val="7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Музыкальный зал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музыкальному развитию, праздников, развлечений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74,8 кв. м</w:t>
            </w:r>
          </w:p>
        </w:tc>
      </w:tr>
      <w:tr w:rsidR="00B345F5" w:rsidRPr="00B345F5" w:rsidTr="006A5B08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Театральная студия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музыкальному развитию, праздников, развлечений, театральных представлений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55,6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Изостудия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 по рисованию и художественному труду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36,2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Кабинет педагога – организатора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индивидуальной работы с детьми, планирование кружковой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14,7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Методический кабинет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Повышение квалификации педагогов, программно-методическое обеспечение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28,6 кв. м</w:t>
            </w:r>
          </w:p>
        </w:tc>
      </w:tr>
      <w:tr w:rsidR="00B345F5" w:rsidRPr="00B345F5" w:rsidTr="006A5B08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Кабинет ОБЖ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дополнительной 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14,7 кв. м</w:t>
            </w:r>
          </w:p>
        </w:tc>
      </w:tr>
      <w:tr w:rsidR="007C0F42" w:rsidRPr="00B345F5" w:rsidTr="007C0F42">
        <w:trPr>
          <w:trHeight w:val="801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</w:tcBorders>
          </w:tcPr>
          <w:p w:rsidR="007C0F42" w:rsidRPr="00B345F5" w:rsidRDefault="007C0F42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Компьютерный класс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</w:tcPr>
          <w:p w:rsidR="007C0F42" w:rsidRPr="00B345F5" w:rsidRDefault="007C0F42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познавательных способностей воспитанников Элементарное овладение компьютерной грамотностью, интенсивное развитие способностей ребенка (СИРС)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F42" w:rsidRPr="00B345F5" w:rsidRDefault="007C0F42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17,0</w:t>
            </w:r>
          </w:p>
        </w:tc>
      </w:tr>
      <w:tr w:rsidR="00B345F5" w:rsidRPr="00B345F5" w:rsidTr="007C0F42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Зеленая комната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НОД по экологии, развитие познавательных способностей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5B08" w:rsidRPr="00B345F5" w:rsidRDefault="006A5B08" w:rsidP="006A5B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58,0</w:t>
            </w:r>
          </w:p>
        </w:tc>
      </w:tr>
    </w:tbl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2.3. Учебно-методическое и информационно библиотечное обеспечение</w:t>
      </w:r>
    </w:p>
    <w:p w:rsidR="006A5B08" w:rsidRPr="00B345F5" w:rsidRDefault="0002753C" w:rsidP="006A5B08">
      <w:pPr>
        <w:shd w:val="clear" w:color="auto" w:fill="FFFFFF"/>
        <w:suppressAutoHyphens/>
        <w:autoSpaceDE w:val="0"/>
        <w:spacing w:after="0" w:line="240" w:lineRule="auto"/>
        <w:ind w:left="-45" w:firstLine="75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2017 году  в дошкольном учреждении реализовывалась Основная </w:t>
      </w:r>
      <w:r w:rsidR="00B332BA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общеобразовательная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программа МАДОУ ДСКВ «Югорка»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разработанная на основе Примерной 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основной </w:t>
      </w:r>
      <w:r w:rsidR="00B332BA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программы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дошкольного образования</w:t>
      </w:r>
      <w:r w:rsidR="00B332BA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«Радуга» (авторы:</w:t>
      </w:r>
      <w:proofErr w:type="gramEnd"/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С.Г. Якобсон, Т.И. Гризик, Т.Н. Доронова и др.</w:t>
      </w:r>
      <w:r w:rsidR="00B332BA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B435DB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A5B08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учреждении имеется в достаточном количестве  научно – методической литературы и учебно-наглядных пособий для обеспечения образовательного процесса учреждения по Основной общеобразовательной программе МАДОУ ДСКВ «Югорка», что позволило создать оптимальные условия для полноценного развития и воспитания ребенка, на протяжении раннего и дошкольного периода детства, согласно Федеральному государственному стандарту дошкольного образования. В них заложены возможности использования программы в зависимости от интенсивности и темпа продвижения детей, а также в соответствии с региональными и национальными особенностями, индивидуальными возможностями детей. </w:t>
      </w:r>
    </w:p>
    <w:p w:rsidR="006A5B08" w:rsidRPr="00B345F5" w:rsidRDefault="0002753C" w:rsidP="006A5B08">
      <w:pPr>
        <w:suppressAutoHyphens/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обеспечения </w:t>
      </w:r>
      <w:r w:rsidR="006A5B08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образовательного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процесса в учреждении дополнен</w:t>
      </w:r>
      <w:r w:rsidR="006A5B08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комплект программно-методической литературы и дидактических пособий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новыми разработками, позволяющими</w:t>
      </w:r>
      <w:r w:rsidR="006A5B08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реализовать Основную общеобразовательную  программу МАДОУ ДСКВ «Югорка»  по все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м направлениям развития ребенка: речевое, познавательное, музыкальное развитие ребенка и методические пособия к примерной образовательной программе «Радуга».</w:t>
      </w:r>
    </w:p>
    <w:p w:rsidR="006A5B08" w:rsidRPr="00B345F5" w:rsidRDefault="006A5B08" w:rsidP="006A5B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02753C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Приобретены д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ля реализации программы по познавательному и  речевому развитию детей комплект</w:t>
      </w:r>
      <w:r w:rsidR="0002753C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произведений (энциклопедии, сборники, иллюстрированные рассказы, в том числе на </w:t>
      </w:r>
      <w:r w:rsidRPr="00B345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DVD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–дисках).</w:t>
      </w:r>
    </w:p>
    <w:p w:rsidR="006961C0" w:rsidRPr="00B345F5" w:rsidRDefault="006961C0" w:rsidP="006A5B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3. Система управления учреждением</w:t>
      </w:r>
    </w:p>
    <w:p w:rsidR="006A5B08" w:rsidRPr="00B345F5" w:rsidRDefault="006A5B08" w:rsidP="006A5B0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3.1. Структуры системы управления. Оценка эффективности взаимодействия</w:t>
      </w:r>
    </w:p>
    <w:p w:rsidR="006A5B08" w:rsidRPr="00B345F5" w:rsidRDefault="006A5B08" w:rsidP="006A5B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Структура    управления    МАДОУ   ДСКВ  «Югорка» определена Уставом,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строится на принципах единона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softHyphen/>
        <w:t>чалия  и  самоуправления.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Структура, компетенция органов управления учреждения, порядок их формирования, сроки полномочий и порядок деятельности таких органов определяются Уставом  учреждения в соответствии  Федеральным законом «Об автономных учреждениях» и иными федеральными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законами.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Органами  управления учреждения являются: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Наблюдательный совет учреждения, 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руководитель учреждения, 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Общее собрание трудового коллектива, 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Педагогический Совет, методический совет,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Управляющий совет,</w:t>
      </w:r>
    </w:p>
    <w:p w:rsidR="006A5B08" w:rsidRPr="00B345F5" w:rsidRDefault="006A5B08" w:rsidP="006A5B0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Родительский комитет.</w:t>
      </w:r>
    </w:p>
    <w:p w:rsidR="00D54662" w:rsidRPr="00B345F5" w:rsidRDefault="006A5B08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Текущее руководство деятельностью осуществляет руководитель. Административный персонал дошкольного учреждения включает в себя: заведующего, заместителя заведующего по учебно-методической работе, заместителя заведующего по административно-хозяйственной работе, главного бухгалтера, заведующего столовой. Распределение обязанностей в аппарате управления осуществляется согласно</w:t>
      </w:r>
      <w:r w:rsidR="00357E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приказу по МАДОУ ДСКВ «Югорка». 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>Координация деятельности аппарата управления осуществляется согласно Положению о совещании при заведующем.</w:t>
      </w:r>
    </w:p>
    <w:p w:rsidR="00B435DB" w:rsidRPr="00B345F5" w:rsidRDefault="002E6D5A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Наблюдательный совет МАДОУ ДМКВ «Югорка» рассматривает вопросы эффективности осуществления руководителем финансово-хозяйстве</w:t>
      </w:r>
      <w:r w:rsidR="008344C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нной деятельности.       В 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2017 </w:t>
      </w:r>
      <w:r w:rsidR="00291EF9">
        <w:rPr>
          <w:rFonts w:ascii="Times New Roman" w:eastAsia="Times New Roman" w:hAnsi="Times New Roman" w:cs="Times New Roman"/>
          <w:sz w:val="24"/>
          <w:szCs w:val="24"/>
          <w:lang w:bidi="en-US"/>
        </w:rPr>
        <w:t>году проведено 15</w:t>
      </w: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заседаний, на которых были одобрены изменения в план финансово-хозяйственно</w:t>
      </w:r>
      <w:r w:rsidR="00357EFD">
        <w:rPr>
          <w:rFonts w:ascii="Times New Roman" w:eastAsia="Times New Roman" w:hAnsi="Times New Roman" w:cs="Times New Roman"/>
          <w:sz w:val="24"/>
          <w:szCs w:val="24"/>
          <w:lang w:bidi="en-US"/>
        </w:rPr>
        <w:t>й деятельности учреждения, утверждена отчетность, рассмотрен вопрос о внесении изменений в Устав МАДОУ ДСКВ «Югорка».</w:t>
      </w:r>
    </w:p>
    <w:p w:rsidR="006A5B08" w:rsidRPr="00B345F5" w:rsidRDefault="002E6D5A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D54662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="00291EF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2017 </w:t>
      </w:r>
      <w:r w:rsidR="00D54662"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году управляющим советом было проведено  </w:t>
      </w:r>
      <w:r w:rsidR="006A5B08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ab/>
      </w:r>
      <w:r w:rsidR="00291EF9">
        <w:rPr>
          <w:rFonts w:ascii="Times New Roman" w:eastAsia="Lucida Sans Unicode" w:hAnsi="Times New Roman" w:cs="Tahoma"/>
          <w:sz w:val="24"/>
          <w:szCs w:val="24"/>
          <w:lang w:bidi="en-US"/>
        </w:rPr>
        <w:t>11</w:t>
      </w:r>
      <w:r w:rsidR="00B332BA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D54662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заседаний</w:t>
      </w:r>
      <w:r w:rsidR="00B435D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управляющего совета МАДОУ ДСКВ «Югорка»</w:t>
      </w:r>
      <w:r w:rsidR="00581781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, рассмотрены вопросы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:</w:t>
      </w:r>
    </w:p>
    <w:p w:rsidR="00567449" w:rsidRPr="00B345F5" w:rsidRDefault="00357EFD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согласования</w:t>
      </w:r>
    </w:p>
    <w:p w:rsidR="00B332BA" w:rsidRPr="00B345F5" w:rsidRDefault="00567449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>- Основной образовательной программы МАДОУ ДСКВ «Югорка», годового учебного графика, вариативной части учебног</w:t>
      </w:r>
      <w:r w:rsidR="00B435DB" w:rsidRPr="00B345F5">
        <w:rPr>
          <w:rFonts w:ascii="Times New Roman" w:eastAsia="Calibri" w:hAnsi="Times New Roman" w:cs="Times New Roman"/>
          <w:sz w:val="24"/>
          <w:szCs w:val="24"/>
        </w:rPr>
        <w:t>о плана, списка учебных пособий;</w:t>
      </w:r>
    </w:p>
    <w:p w:rsidR="00567449" w:rsidRPr="00B345F5" w:rsidRDefault="00567449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F5">
        <w:rPr>
          <w:rFonts w:ascii="Times New Roman" w:hAnsi="Times New Roman"/>
          <w:sz w:val="24"/>
          <w:szCs w:val="24"/>
        </w:rPr>
        <w:t>- Положения о комиссии по урегулированию споров между участн</w:t>
      </w:r>
      <w:r w:rsidR="00B435DB" w:rsidRPr="00B345F5">
        <w:rPr>
          <w:rFonts w:ascii="Times New Roman" w:hAnsi="Times New Roman"/>
          <w:sz w:val="24"/>
          <w:szCs w:val="24"/>
        </w:rPr>
        <w:t>иками образовательных отношений;</w:t>
      </w:r>
    </w:p>
    <w:p w:rsidR="00567449" w:rsidRPr="00B345F5" w:rsidRDefault="00F34E63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567449" w:rsidRPr="00B345F5">
        <w:rPr>
          <w:rFonts w:ascii="Times New Roman" w:hAnsi="Times New Roman"/>
          <w:sz w:val="24"/>
          <w:szCs w:val="24"/>
        </w:rPr>
        <w:t>меты по предпринимательской и иной приносящей</w:t>
      </w:r>
      <w:r w:rsidR="00B435DB" w:rsidRPr="00B345F5">
        <w:rPr>
          <w:rFonts w:ascii="Times New Roman" w:hAnsi="Times New Roman"/>
          <w:sz w:val="24"/>
          <w:szCs w:val="24"/>
        </w:rPr>
        <w:t xml:space="preserve"> доход деятельности</w:t>
      </w:r>
      <w:r w:rsidR="00567449" w:rsidRPr="00B345F5">
        <w:rPr>
          <w:rFonts w:ascii="Times New Roman" w:hAnsi="Times New Roman"/>
          <w:sz w:val="24"/>
          <w:szCs w:val="24"/>
        </w:rPr>
        <w:t xml:space="preserve"> (с внесенными изменениями)</w:t>
      </w:r>
      <w:r w:rsidR="00B435DB" w:rsidRPr="00B345F5">
        <w:rPr>
          <w:rFonts w:ascii="Times New Roman" w:hAnsi="Times New Roman"/>
          <w:sz w:val="24"/>
          <w:szCs w:val="24"/>
        </w:rPr>
        <w:t>;</w:t>
      </w:r>
    </w:p>
    <w:p w:rsidR="00567449" w:rsidRPr="00B345F5" w:rsidRDefault="00B435DB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об оказании платных образовательных услуг в МАДОУ ДСКВ «Югорка» (с внесенными изменениями);</w:t>
      </w:r>
    </w:p>
    <w:p w:rsidR="00B435DB" w:rsidRPr="00B345F5" w:rsidRDefault="00B435DB" w:rsidP="00B435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основаниях снижения стоимости платных   образовательных услуг по договорам об оказании платных образовательных услуг МАДОУ ДСКВ «Югорка» </w:t>
      </w:r>
    </w:p>
    <w:p w:rsidR="00B435DB" w:rsidRPr="00B345F5" w:rsidRDefault="00B435DB" w:rsidP="00B435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F5">
        <w:rPr>
          <w:rFonts w:ascii="Times New Roman" w:eastAsia="Lucida Sans Unicode" w:hAnsi="Times New Roman"/>
          <w:kern w:val="3"/>
          <w:sz w:val="24"/>
          <w:szCs w:val="24"/>
          <w:lang w:bidi="en-US"/>
        </w:rPr>
        <w:t>- Положения о критериях и показателях эффективности деятельности и порядке установления стимулирующих выплат работникам муниципального дошкольного образовательного учреждения детского сада комбинированного вида «Югорка»</w:t>
      </w:r>
      <w:r w:rsidRPr="00B345F5">
        <w:rPr>
          <w:rFonts w:ascii="Times New Roman" w:hAnsi="Times New Roman"/>
          <w:sz w:val="24"/>
          <w:szCs w:val="24"/>
        </w:rPr>
        <w:t xml:space="preserve"> </w:t>
      </w:r>
      <w:r w:rsidRPr="00B345F5">
        <w:rPr>
          <w:rFonts w:ascii="Times New Roman" w:eastAsia="Lucida Sans Unicode" w:hAnsi="Times New Roman"/>
          <w:kern w:val="3"/>
          <w:sz w:val="24"/>
          <w:szCs w:val="24"/>
          <w:lang w:bidi="en-US"/>
        </w:rPr>
        <w:t xml:space="preserve">автономного </w:t>
      </w:r>
    </w:p>
    <w:p w:rsidR="00567449" w:rsidRPr="00B345F5" w:rsidRDefault="00B435DB" w:rsidP="005817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/>
          <w:kern w:val="3"/>
          <w:sz w:val="24"/>
          <w:szCs w:val="24"/>
          <w:lang w:bidi="en-US"/>
        </w:rPr>
        <w:t>- Положения о внутреннем финансовом контроле в муниципальном автономном дошкольном образовательном учреждении детском саду комбинированного вида «Югорка»</w:t>
      </w:r>
      <w:r w:rsidRPr="00B345F5">
        <w:rPr>
          <w:rFonts w:ascii="Times New Roman" w:hAnsi="Times New Roman"/>
          <w:sz w:val="24"/>
          <w:szCs w:val="24"/>
        </w:rPr>
        <w:t xml:space="preserve"> </w:t>
      </w:r>
      <w:r w:rsidRPr="00B345F5">
        <w:rPr>
          <w:rFonts w:ascii="Times New Roman" w:eastAsia="Lucida Sans Unicode" w:hAnsi="Times New Roman"/>
          <w:kern w:val="3"/>
          <w:sz w:val="24"/>
          <w:szCs w:val="24"/>
          <w:lang w:bidi="en-US"/>
        </w:rPr>
        <w:t>автономного</w:t>
      </w:r>
      <w:r w:rsidR="00581781" w:rsidRPr="00B345F5">
        <w:rPr>
          <w:rFonts w:ascii="Times New Roman" w:eastAsia="Lucida Sans Unicode" w:hAnsi="Times New Roman"/>
          <w:kern w:val="3"/>
          <w:sz w:val="24"/>
          <w:szCs w:val="24"/>
          <w:lang w:bidi="en-US"/>
        </w:rPr>
        <w:t>.</w:t>
      </w:r>
    </w:p>
    <w:p w:rsidR="00B435DB" w:rsidRPr="00B345F5" w:rsidRDefault="00357EFD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утверждения</w:t>
      </w:r>
    </w:p>
    <w:p w:rsidR="00B435DB" w:rsidRPr="00B345F5" w:rsidRDefault="00F34E63" w:rsidP="00581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Программы разв</w:t>
      </w:r>
      <w:r w:rsidR="009904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МАДОУ ДСКВ «Югорка» на 2018-2022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B435DB" w:rsidRPr="00B345F5" w:rsidRDefault="00581781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34E63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B435DB" w:rsidRPr="00B345F5">
        <w:rPr>
          <w:rFonts w:ascii="Times New Roman" w:eastAsia="Calibri" w:hAnsi="Times New Roman" w:cs="Times New Roman"/>
          <w:sz w:val="24"/>
          <w:szCs w:val="24"/>
        </w:rPr>
        <w:t>Публичного доклада.</w:t>
      </w:r>
    </w:p>
    <w:p w:rsidR="00B435DB" w:rsidRPr="00B345F5" w:rsidRDefault="00357EFD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рассмотрения</w:t>
      </w:r>
    </w:p>
    <w:p w:rsidR="00B435DB" w:rsidRPr="00B345F5" w:rsidRDefault="00F34E63" w:rsidP="006A5B0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</w:t>
      </w:r>
      <w:r w:rsidR="00B435DB" w:rsidRPr="00B345F5">
        <w:rPr>
          <w:rFonts w:ascii="Times New Roman" w:eastAsia="Calibri" w:hAnsi="Times New Roman"/>
          <w:sz w:val="24"/>
          <w:szCs w:val="24"/>
        </w:rPr>
        <w:t>зменений и дополнений</w:t>
      </w:r>
      <w:r w:rsidR="00581781" w:rsidRPr="00B345F5">
        <w:rPr>
          <w:rFonts w:ascii="Times New Roman" w:eastAsia="Calibri" w:hAnsi="Times New Roman"/>
          <w:sz w:val="24"/>
          <w:szCs w:val="24"/>
        </w:rPr>
        <w:t xml:space="preserve"> в Устав учреждения в 2017 году;</w:t>
      </w:r>
      <w:r w:rsidR="00B435DB" w:rsidRPr="00B345F5">
        <w:rPr>
          <w:rFonts w:ascii="Times New Roman" w:eastAsia="Calibri" w:hAnsi="Times New Roman"/>
          <w:sz w:val="24"/>
          <w:szCs w:val="24"/>
        </w:rPr>
        <w:t xml:space="preserve">  </w:t>
      </w:r>
    </w:p>
    <w:p w:rsidR="00B435DB" w:rsidRPr="00B345F5" w:rsidRDefault="00F34E63" w:rsidP="00B43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  к  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оздоровительной кампании и  </w:t>
      </w:r>
      <w:proofErr w:type="gramStart"/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родительской общественности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контроле;</w:t>
      </w:r>
    </w:p>
    <w:p w:rsidR="00581781" w:rsidRPr="00B345F5" w:rsidRDefault="00F34E63" w:rsidP="005817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 и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при управляющем совете (комиссии 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контроля  режима обучения и воспитания детей в учреждении;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распределению стимулирующих выплат;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B435DB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и медицинского обслуживания</w:t>
      </w:r>
      <w:r w:rsidR="00581781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B08" w:rsidRPr="00B345F5" w:rsidRDefault="006A5B08" w:rsidP="006A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3.2. Соответствие организационно-распорядительной документации действующему законодательству</w:t>
      </w:r>
    </w:p>
    <w:p w:rsidR="006A5B08" w:rsidRPr="00B345F5" w:rsidRDefault="006A5B08" w:rsidP="006A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          Согласно требованиям к локальным актам образовательной организации содержатся в ст. 30 Федерального закона от 29.12.2012 № 273-ФЗ "Об образовании в Российской Федерации" в МАДОУ ДСКВ «Югорка приняты:</w:t>
      </w:r>
    </w:p>
    <w:p w:rsidR="006A5B08" w:rsidRPr="00B345F5" w:rsidRDefault="006A5B08" w:rsidP="006A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 Уставом. </w:t>
      </w:r>
    </w:p>
    <w:p w:rsidR="006A5B08" w:rsidRPr="00B345F5" w:rsidRDefault="006A5B08" w:rsidP="006A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</w:r>
    </w:p>
    <w:p w:rsidR="006A5B08" w:rsidRPr="00B345F5" w:rsidRDefault="006A5B08" w:rsidP="006A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При принятии локальных нормативных актов, затрагивающих права обучающихся и работников образовательной организации, учитывается мнение   родителей, а также в порядке и в случаях, которые предусмотрены трудовым законодательством, представительных органов работников (первичная профсоюзная организация). </w:t>
      </w:r>
    </w:p>
    <w:p w:rsidR="006A5B08" w:rsidRPr="00B345F5" w:rsidRDefault="006A5B08" w:rsidP="006A5B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Разработаны   следующие  локальные  правовые акты: 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положения, порядки, регламенты, графики и др.</w:t>
      </w:r>
    </w:p>
    <w:p w:rsidR="006A5B08" w:rsidRPr="00B345F5" w:rsidRDefault="006A5B08" w:rsidP="006A5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3B2824" w:rsidRPr="00B345F5" w:rsidRDefault="005B17CF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4. </w:t>
      </w:r>
      <w:r w:rsidR="003B2824"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Качество кадрового обеспечения</w:t>
      </w:r>
    </w:p>
    <w:p w:rsidR="003B2824" w:rsidRPr="00B345F5" w:rsidRDefault="00974C73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4.1.</w:t>
      </w:r>
      <w:r w:rsidR="003B2824"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Укомплектованность кадрами</w:t>
      </w:r>
    </w:p>
    <w:p w:rsidR="0097160D" w:rsidRPr="00B345F5" w:rsidRDefault="007B4634" w:rsidP="0097160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FB034E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В  201</w:t>
      </w:r>
      <w:r w:rsidR="00DF16F3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7160D" w:rsidRPr="00B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для обеспечения  деятельности МАДОУ ДСКВ «Югорка» были приняты необходимые кадры   и  осуществлена оптимальная расстановка кадров.</w:t>
      </w:r>
    </w:p>
    <w:p w:rsidR="0097160D" w:rsidRPr="00B345F5" w:rsidRDefault="0097160D" w:rsidP="0097160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 рамках фонда оплаты труда работников  заведующим МАДОУ ДСКВ «Югорка»   составлено штатное расписание, обеспечивающие функционирование дошкольного учреждения в режиме развития, позволяющее реализовать образовательную программу в полном объеме.</w:t>
      </w:r>
    </w:p>
    <w:p w:rsidR="0097160D" w:rsidRPr="00B345F5" w:rsidRDefault="0097160D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Кадровый состав: </w:t>
      </w:r>
    </w:p>
    <w:p w:rsidR="0097160D" w:rsidRPr="00B345F5" w:rsidRDefault="001A4B54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>Общее количество персонала - 83</w:t>
      </w:r>
      <w:r w:rsidR="0097160D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человек</w:t>
      </w:r>
      <w:r w:rsidR="008F7612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а</w:t>
      </w:r>
      <w:r w:rsidR="0097160D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                                 </w:t>
      </w:r>
    </w:p>
    <w:p w:rsidR="0097160D" w:rsidRPr="00B345F5" w:rsidRDefault="0097160D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административный персонал — 5 человек,</w:t>
      </w:r>
    </w:p>
    <w:p w:rsidR="0097160D" w:rsidRPr="00B345F5" w:rsidRDefault="0097160D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другие спе</w:t>
      </w:r>
      <w:r w:rsidR="0064710C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циалисты — 5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человек, </w:t>
      </w:r>
    </w:p>
    <w:p w:rsidR="0097160D" w:rsidRPr="00B345F5" w:rsidRDefault="0097160D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специалисты - 3</w:t>
      </w:r>
      <w:r w:rsidR="001A4B54">
        <w:rPr>
          <w:rFonts w:ascii="Times New Roman" w:eastAsia="Lucida Sans Unicode" w:hAnsi="Times New Roman" w:cs="Tahoma"/>
          <w:sz w:val="24"/>
          <w:szCs w:val="24"/>
          <w:lang w:bidi="en-US"/>
        </w:rPr>
        <w:t>3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человек</w:t>
      </w:r>
      <w:r w:rsidR="00581781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а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, </w:t>
      </w:r>
    </w:p>
    <w:p w:rsidR="0097160D" w:rsidRPr="00B345F5" w:rsidRDefault="001A4B54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>служащие  - 20</w:t>
      </w:r>
      <w:r w:rsidR="0097160D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человек,</w:t>
      </w:r>
    </w:p>
    <w:p w:rsidR="0097160D" w:rsidRPr="00B345F5" w:rsidRDefault="004D3A5A" w:rsidP="0097160D">
      <w:pPr>
        <w:widowControl w:val="0"/>
        <w:suppressLineNumbers/>
        <w:suppressAutoHyphens/>
        <w:spacing w:after="0" w:line="0" w:lineRule="atLeast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ра</w:t>
      </w:r>
      <w:r w:rsidR="001A4B54">
        <w:rPr>
          <w:rFonts w:ascii="Times New Roman" w:eastAsia="Lucida Sans Unicode" w:hAnsi="Times New Roman" w:cs="Tahoma"/>
          <w:sz w:val="24"/>
          <w:szCs w:val="24"/>
          <w:lang w:bidi="en-US"/>
        </w:rPr>
        <w:t>бочие - 20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человек</w:t>
      </w:r>
      <w:r w:rsidR="0097160D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97160D" w:rsidRPr="00B345F5" w:rsidRDefault="0097160D" w:rsidP="009716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Образовательный процесс ос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уществляли</w:t>
      </w:r>
      <w:r w:rsidR="00FB034E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3</w:t>
      </w:r>
      <w:r w:rsidR="001A4B54">
        <w:rPr>
          <w:rFonts w:ascii="Times New Roman" w:eastAsia="Lucida Sans Unicode" w:hAnsi="Times New Roman" w:cs="Times New Roman"/>
          <w:sz w:val="24"/>
          <w:szCs w:val="24"/>
          <w:lang w:bidi="en-US"/>
        </w:rPr>
        <w:t>3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педаг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о</w:t>
      </w:r>
      <w:r w:rsidR="001A4B54">
        <w:rPr>
          <w:rFonts w:ascii="Times New Roman" w:eastAsia="Lucida Sans Unicode" w:hAnsi="Times New Roman" w:cs="Times New Roman"/>
          <w:sz w:val="24"/>
          <w:szCs w:val="24"/>
          <w:lang w:bidi="en-US"/>
        </w:rPr>
        <w:t>гических работника,  из них: 25 воспитателей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, 2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уч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ителя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-логопед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а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1 педагог-психолог, </w:t>
      </w:r>
      <w:r w:rsidR="00D54662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2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инструктора по физической культуре</w:t>
      </w:r>
      <w:r w:rsidR="00357EF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</w:t>
      </w:r>
      <w:r w:rsidR="001A4B54">
        <w:rPr>
          <w:rFonts w:ascii="Times New Roman" w:eastAsia="Lucida Sans Unicode" w:hAnsi="Times New Roman" w:cs="Times New Roman"/>
          <w:sz w:val="24"/>
          <w:szCs w:val="24"/>
          <w:lang w:bidi="en-US"/>
        </w:rPr>
        <w:t>3</w:t>
      </w:r>
      <w:r w:rsidR="00CA67E5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музыкальных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руко</w:t>
      </w:r>
      <w:r w:rsidR="00CA67E5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водителя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. Дл</w:t>
      </w:r>
      <w:r w:rsidR="009F286D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я реализации задач основной </w:t>
      </w:r>
      <w:r w:rsidR="00AF3080"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>обще</w:t>
      </w:r>
      <w:r w:rsidRPr="00B345F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образовательной программы МАДОУ ДСКВ «Югорка»  в учреждении сформирован педагогический коллектив с должным уровнем квалификации и творческого потенциала. </w:t>
      </w:r>
    </w:p>
    <w:p w:rsidR="00357EFD" w:rsidRPr="00B345F5" w:rsidRDefault="0097160D" w:rsidP="00357E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EFD" w:rsidRPr="00B345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4.2. </w:t>
      </w:r>
      <w:r w:rsidR="00357EFD" w:rsidRPr="006459A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Качественная характеристика кадров (образовательный ценз, возрастной состав, стаж, квалификация и др.)</w:t>
      </w:r>
    </w:p>
    <w:p w:rsidR="00357EFD" w:rsidRPr="00B345F5" w:rsidRDefault="00357EFD" w:rsidP="00357E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педагогического  коллектива по образованию: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3914"/>
        <w:gridCol w:w="4227"/>
        <w:gridCol w:w="4809"/>
      </w:tblGrid>
      <w:tr w:rsidR="00357EFD" w:rsidRPr="00B345F5" w:rsidTr="00357EFD">
        <w:trPr>
          <w:trHeight w:val="1201"/>
        </w:trPr>
        <w:tc>
          <w:tcPr>
            <w:tcW w:w="1736" w:type="dxa"/>
            <w:vAlign w:val="center"/>
          </w:tcPr>
          <w:p w:rsidR="00357EFD" w:rsidRPr="00B345F5" w:rsidRDefault="00357EFD" w:rsidP="00357EFD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1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4227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4809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– специальное педагогическое</w:t>
            </w:r>
          </w:p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357EFD" w:rsidRPr="00B345F5" w:rsidTr="00357EFD">
        <w:trPr>
          <w:trHeight w:val="296"/>
        </w:trPr>
        <w:tc>
          <w:tcPr>
            <w:tcW w:w="1736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1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7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9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7EFD" w:rsidRPr="00B345F5" w:rsidTr="00357EFD">
        <w:trPr>
          <w:trHeight w:val="296"/>
        </w:trPr>
        <w:tc>
          <w:tcPr>
            <w:tcW w:w="1736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391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27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9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7EFD" w:rsidRPr="00B345F5" w:rsidTr="00357EFD">
        <w:trPr>
          <w:trHeight w:val="296"/>
        </w:trPr>
        <w:tc>
          <w:tcPr>
            <w:tcW w:w="1736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2017</w:t>
            </w:r>
          </w:p>
        </w:tc>
        <w:tc>
          <w:tcPr>
            <w:tcW w:w="391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27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9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57EFD" w:rsidRPr="00B345F5" w:rsidRDefault="00357EFD" w:rsidP="0035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D" w:rsidRPr="00B345F5" w:rsidRDefault="00357EFD" w:rsidP="00357EF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Характеристика  педагогического  коллектива  по  педагогическому стажу: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2596"/>
        <w:gridCol w:w="2410"/>
        <w:gridCol w:w="2835"/>
        <w:gridCol w:w="1985"/>
        <w:gridCol w:w="1842"/>
        <w:gridCol w:w="1134"/>
      </w:tblGrid>
      <w:tr w:rsidR="00357EFD" w:rsidRPr="00B345F5" w:rsidTr="00357EFD">
        <w:trPr>
          <w:trHeight w:val="327"/>
        </w:trPr>
        <w:tc>
          <w:tcPr>
            <w:tcW w:w="1481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96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5 лет</w:t>
            </w:r>
          </w:p>
        </w:tc>
        <w:tc>
          <w:tcPr>
            <w:tcW w:w="2835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-  10 лет</w:t>
            </w:r>
          </w:p>
        </w:tc>
        <w:tc>
          <w:tcPr>
            <w:tcW w:w="1985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-  15  лет</w:t>
            </w:r>
          </w:p>
        </w:tc>
        <w:tc>
          <w:tcPr>
            <w:tcW w:w="1842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</w:tr>
      <w:tr w:rsidR="00357EFD" w:rsidRPr="00B345F5" w:rsidTr="00357EFD">
        <w:trPr>
          <w:trHeight w:val="351"/>
        </w:trPr>
        <w:tc>
          <w:tcPr>
            <w:tcW w:w="1481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96" w:type="dxa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7EFD" w:rsidRPr="00B345F5" w:rsidTr="00357EFD">
        <w:trPr>
          <w:trHeight w:val="351"/>
        </w:trPr>
        <w:tc>
          <w:tcPr>
            <w:tcW w:w="1481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596" w:type="dxa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7EFD" w:rsidRPr="00B345F5" w:rsidTr="00357EFD">
        <w:trPr>
          <w:trHeight w:val="351"/>
        </w:trPr>
        <w:tc>
          <w:tcPr>
            <w:tcW w:w="1481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96" w:type="dxa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57EFD" w:rsidRPr="00B345F5" w:rsidRDefault="00357EFD" w:rsidP="0035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D" w:rsidRPr="00B345F5" w:rsidRDefault="00357EFD" w:rsidP="00357EF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Характеристика  педагогического  коллектива  по </w:t>
      </w:r>
      <w:r w:rsidRPr="004E4C77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педагогическому мастерству: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5224"/>
        <w:gridCol w:w="3969"/>
        <w:gridCol w:w="3402"/>
      </w:tblGrid>
      <w:tr w:rsidR="00357EFD" w:rsidRPr="00B345F5" w:rsidTr="00357EFD">
        <w:trPr>
          <w:trHeight w:val="563"/>
        </w:trPr>
        <w:tc>
          <w:tcPr>
            <w:tcW w:w="1688" w:type="dxa"/>
            <w:vAlign w:val="center"/>
          </w:tcPr>
          <w:p w:rsidR="00357EFD" w:rsidRPr="00B345F5" w:rsidRDefault="00357EFD" w:rsidP="00357EFD">
            <w:pPr>
              <w:keepNext/>
              <w:spacing w:after="0" w:line="240" w:lineRule="auto"/>
              <w:ind w:right="15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</w:p>
          <w:p w:rsidR="00357EFD" w:rsidRPr="00B345F5" w:rsidRDefault="00357EFD" w:rsidP="00357EFD">
            <w:pPr>
              <w:keepNext/>
              <w:spacing w:after="0" w:line="240" w:lineRule="auto"/>
              <w:ind w:right="15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 категория</w:t>
            </w:r>
          </w:p>
        </w:tc>
        <w:tc>
          <w:tcPr>
            <w:tcW w:w="3969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402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357EFD" w:rsidRPr="00B345F5" w:rsidTr="00357EFD">
        <w:trPr>
          <w:trHeight w:val="281"/>
        </w:trPr>
        <w:tc>
          <w:tcPr>
            <w:tcW w:w="1688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22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7EFD" w:rsidRPr="00B345F5" w:rsidTr="00357EFD">
        <w:trPr>
          <w:trHeight w:val="281"/>
        </w:trPr>
        <w:tc>
          <w:tcPr>
            <w:tcW w:w="1688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22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7EFD" w:rsidRPr="00B345F5" w:rsidTr="00357EFD">
        <w:trPr>
          <w:trHeight w:val="281"/>
        </w:trPr>
        <w:tc>
          <w:tcPr>
            <w:tcW w:w="1688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224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357EFD" w:rsidRPr="00B345F5" w:rsidRDefault="00357EFD" w:rsidP="00357EF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357EFD" w:rsidRPr="00B345F5" w:rsidRDefault="00357EFD" w:rsidP="00357EF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Характеристика  педагогического  коллектива  по возрасту: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1150"/>
        <w:gridCol w:w="1134"/>
        <w:gridCol w:w="1134"/>
        <w:gridCol w:w="1275"/>
        <w:gridCol w:w="1276"/>
        <w:gridCol w:w="1276"/>
        <w:gridCol w:w="1276"/>
        <w:gridCol w:w="992"/>
        <w:gridCol w:w="992"/>
        <w:gridCol w:w="992"/>
      </w:tblGrid>
      <w:tr w:rsidR="00357EFD" w:rsidRPr="00B345F5" w:rsidTr="00357EFD">
        <w:trPr>
          <w:trHeight w:val="560"/>
        </w:trPr>
        <w:tc>
          <w:tcPr>
            <w:tcW w:w="2786" w:type="dxa"/>
            <w:shd w:val="clear" w:color="auto" w:fill="auto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30 - 34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35 - 39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EFD" w:rsidRPr="00B345F5" w:rsidRDefault="00357EFD" w:rsidP="0035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50 - 54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и более</w:t>
            </w:r>
          </w:p>
        </w:tc>
      </w:tr>
      <w:tr w:rsidR="00357EFD" w:rsidRPr="00B345F5" w:rsidTr="00357EFD">
        <w:trPr>
          <w:trHeight w:val="272"/>
        </w:trPr>
        <w:tc>
          <w:tcPr>
            <w:tcW w:w="2786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50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57EFD" w:rsidRPr="00C826EE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EFD" w:rsidRPr="00B345F5" w:rsidTr="00357EFD">
        <w:trPr>
          <w:trHeight w:val="272"/>
        </w:trPr>
        <w:tc>
          <w:tcPr>
            <w:tcW w:w="2786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50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EFD" w:rsidRPr="00B345F5" w:rsidTr="00357EFD">
        <w:trPr>
          <w:trHeight w:val="272"/>
        </w:trPr>
        <w:tc>
          <w:tcPr>
            <w:tcW w:w="2786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0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7EFD" w:rsidRPr="00B345F5" w:rsidRDefault="00357EFD" w:rsidP="003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60D" w:rsidRPr="00B345F5" w:rsidRDefault="0097160D" w:rsidP="0097160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0D" w:rsidRPr="00B345F5" w:rsidRDefault="0097160D" w:rsidP="00AF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активизации творческого потенциала и повышения квалификации педагогов решаются через все формы работы с кадрами: педагогические работники повышают квалификацию через городскую методиче</w:t>
      </w:r>
      <w:r w:rsidR="001A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службу – 33</w:t>
      </w:r>
      <w:r w:rsidR="00E93BE3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="00D54662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дагога</w:t>
      </w:r>
      <w:r w:rsidR="009F286D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 работе городских методических объединений, внутренние фор</w:t>
      </w:r>
      <w:r w:rsidR="003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повышения квалификации, в том числе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изучения темы по самообразованию. </w:t>
      </w:r>
    </w:p>
    <w:p w:rsidR="00841B56" w:rsidRPr="00462610" w:rsidRDefault="007B3BBF" w:rsidP="0046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06E4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6E4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дифференцированно определить цели ра</w:t>
      </w:r>
      <w:r w:rsidR="00462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 педагогическими кадрами.</w:t>
      </w:r>
    </w:p>
    <w:p w:rsidR="003E06E4" w:rsidRPr="00357EFD" w:rsidRDefault="003E06E4" w:rsidP="00A5702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кадров</w:t>
      </w:r>
    </w:p>
    <w:p w:rsidR="007B3BBF" w:rsidRPr="00B345F5" w:rsidRDefault="003E06E4" w:rsidP="00A5702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(курсы по</w:t>
      </w:r>
      <w:r w:rsidR="00A5702F" w:rsidRPr="0035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вышения квалификации, </w:t>
      </w:r>
      <w:proofErr w:type="spellStart"/>
      <w:r w:rsidR="00A5702F" w:rsidRPr="0035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вебинары</w:t>
      </w:r>
      <w:proofErr w:type="spellEnd"/>
      <w:r w:rsidR="00A5702F" w:rsidRPr="0035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33"/>
        <w:gridCol w:w="3367"/>
      </w:tblGrid>
      <w:tr w:rsidR="00B345F5" w:rsidRPr="00B345F5" w:rsidTr="00F34E63">
        <w:tc>
          <w:tcPr>
            <w:tcW w:w="10633" w:type="dxa"/>
          </w:tcPr>
          <w:p w:rsidR="003E06E4" w:rsidRPr="00B345F5" w:rsidRDefault="003E06E4" w:rsidP="007B3B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67" w:type="dxa"/>
          </w:tcPr>
          <w:p w:rsidR="003E06E4" w:rsidRPr="00B345F5" w:rsidRDefault="003E06E4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B345F5" w:rsidRPr="00B345F5" w:rsidTr="00F34E63">
        <w:tc>
          <w:tcPr>
            <w:tcW w:w="14000" w:type="dxa"/>
            <w:gridSpan w:val="2"/>
          </w:tcPr>
          <w:p w:rsidR="00A5702F" w:rsidRPr="00B345F5" w:rsidRDefault="00A5702F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B345F5" w:rsidRPr="00B345F5" w:rsidTr="00F34E63">
        <w:tc>
          <w:tcPr>
            <w:tcW w:w="10633" w:type="dxa"/>
          </w:tcPr>
          <w:p w:rsidR="003E06E4" w:rsidRPr="00B345F5" w:rsidRDefault="00E421F7" w:rsidP="00A5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 (БУ высшего образования  ХМАО - Югры «</w:t>
            </w:r>
            <w:proofErr w:type="spell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СурГПУ</w:t>
            </w:r>
            <w:proofErr w:type="spellEnd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367" w:type="dxa"/>
          </w:tcPr>
          <w:p w:rsidR="003E06E4" w:rsidRPr="00B345F5" w:rsidRDefault="00E421F7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7085" w:rsidRPr="00B345F5" w:rsidTr="00F34E63">
        <w:tc>
          <w:tcPr>
            <w:tcW w:w="10633" w:type="dxa"/>
          </w:tcPr>
          <w:p w:rsidR="001D7085" w:rsidRPr="00B345F5" w:rsidRDefault="001D7085" w:rsidP="00A5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преподавания шахмат для школьников и дошкольников с использованием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7" w:type="dxa"/>
          </w:tcPr>
          <w:p w:rsidR="001D7085" w:rsidRPr="00B345F5" w:rsidRDefault="001D7085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996" w:rsidRPr="00B345F5" w:rsidTr="00F34E63">
        <w:tc>
          <w:tcPr>
            <w:tcW w:w="10633" w:type="dxa"/>
          </w:tcPr>
          <w:p w:rsidR="00540996" w:rsidRDefault="00540996" w:rsidP="00A5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«Обучение шахматам как интеллектуальное развитие ребенка»</w:t>
            </w:r>
          </w:p>
        </w:tc>
        <w:tc>
          <w:tcPr>
            <w:tcW w:w="3367" w:type="dxa"/>
          </w:tcPr>
          <w:p w:rsidR="00540996" w:rsidRDefault="00540996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085" w:rsidRPr="00B345F5" w:rsidTr="00F34E63">
        <w:tc>
          <w:tcPr>
            <w:tcW w:w="10633" w:type="dxa"/>
          </w:tcPr>
          <w:p w:rsidR="001D7085" w:rsidRDefault="001D7085" w:rsidP="00A5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управления развитием инноваций в условиях модернизации образования» (руководители)</w:t>
            </w:r>
          </w:p>
        </w:tc>
        <w:tc>
          <w:tcPr>
            <w:tcW w:w="3367" w:type="dxa"/>
          </w:tcPr>
          <w:p w:rsidR="001D7085" w:rsidRDefault="001D7085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085" w:rsidRPr="00B345F5" w:rsidTr="00F34E63">
        <w:tc>
          <w:tcPr>
            <w:tcW w:w="10633" w:type="dxa"/>
          </w:tcPr>
          <w:p w:rsidR="001D7085" w:rsidRDefault="001D7085" w:rsidP="00A5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оказания психолого-педагогической помощи родителям, обеспечивающим дошкольное образование в форме семейного образования»</w:t>
            </w:r>
          </w:p>
        </w:tc>
        <w:tc>
          <w:tcPr>
            <w:tcW w:w="3367" w:type="dxa"/>
          </w:tcPr>
          <w:p w:rsidR="001D7085" w:rsidRDefault="001D7085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085" w:rsidRPr="00B345F5" w:rsidTr="00F34E63">
        <w:tc>
          <w:tcPr>
            <w:tcW w:w="10633" w:type="dxa"/>
          </w:tcPr>
          <w:p w:rsidR="001D7085" w:rsidRPr="001D7085" w:rsidRDefault="001D7085" w:rsidP="00A5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Музыкально-воспитательная и профилактическая работа музыкального руководителя с ограниченными возможностями здоровья у детей»</w:t>
            </w:r>
          </w:p>
        </w:tc>
        <w:tc>
          <w:tcPr>
            <w:tcW w:w="3367" w:type="dxa"/>
          </w:tcPr>
          <w:p w:rsidR="001D7085" w:rsidRDefault="001D7085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7085" w:rsidRPr="00B345F5" w:rsidTr="00F34E63">
        <w:tc>
          <w:tcPr>
            <w:tcW w:w="10633" w:type="dxa"/>
          </w:tcPr>
          <w:p w:rsidR="001D7085" w:rsidRDefault="001D7085" w:rsidP="00A5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«Адаптированные образовательные программы дошкольного образования: проектирование и алгоритм реализации»</w:t>
            </w:r>
          </w:p>
        </w:tc>
        <w:tc>
          <w:tcPr>
            <w:tcW w:w="3367" w:type="dxa"/>
          </w:tcPr>
          <w:p w:rsidR="001D7085" w:rsidRDefault="001D7085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085" w:rsidRPr="00B345F5" w:rsidTr="00F34E63">
        <w:tc>
          <w:tcPr>
            <w:tcW w:w="10633" w:type="dxa"/>
          </w:tcPr>
          <w:p w:rsidR="001D7085" w:rsidRDefault="001D7085" w:rsidP="00A5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ребенка-инвалида</w:t>
            </w:r>
            <w:r w:rsidR="0001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получения детьми-инвалидами образования в обычных образователь</w:t>
            </w:r>
            <w:r w:rsidR="005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учреждениях</w:t>
            </w:r>
            <w:r w:rsidR="0001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7" w:type="dxa"/>
          </w:tcPr>
          <w:p w:rsidR="001D7085" w:rsidRDefault="00540996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0996" w:rsidRPr="00B345F5" w:rsidTr="00F34E63">
        <w:tc>
          <w:tcPr>
            <w:tcW w:w="10633" w:type="dxa"/>
          </w:tcPr>
          <w:p w:rsidR="00540996" w:rsidRDefault="00540996" w:rsidP="00A5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элементарных математических представлений у детей дошкольного возраста»</w:t>
            </w:r>
          </w:p>
        </w:tc>
        <w:tc>
          <w:tcPr>
            <w:tcW w:w="3367" w:type="dxa"/>
          </w:tcPr>
          <w:p w:rsidR="00540996" w:rsidRDefault="00540996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0996" w:rsidRPr="00B345F5" w:rsidTr="00F34E63">
        <w:tc>
          <w:tcPr>
            <w:tcW w:w="10633" w:type="dxa"/>
          </w:tcPr>
          <w:p w:rsidR="00540996" w:rsidRDefault="00540996" w:rsidP="00A5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первой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7" w:type="dxa"/>
          </w:tcPr>
          <w:p w:rsidR="00540996" w:rsidRDefault="00540996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345F5" w:rsidRPr="00B345F5" w:rsidTr="00F34E63">
        <w:tc>
          <w:tcPr>
            <w:tcW w:w="10633" w:type="dxa"/>
          </w:tcPr>
          <w:p w:rsidR="005E1FD1" w:rsidRPr="00B345F5" w:rsidRDefault="005E1FD1" w:rsidP="005E1F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367" w:type="dxa"/>
          </w:tcPr>
          <w:p w:rsidR="005E1FD1" w:rsidRPr="00B345F5" w:rsidRDefault="005E1FD1" w:rsidP="003E0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96" w:rsidRPr="00B345F5" w:rsidTr="00F34E63">
        <w:tc>
          <w:tcPr>
            <w:tcW w:w="10633" w:type="dxa"/>
          </w:tcPr>
          <w:p w:rsidR="00540996" w:rsidRPr="00B345F5" w:rsidRDefault="00540996" w:rsidP="00357E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дошкольного образования» (БУ высшего образования  ХМАО - Югры «</w:t>
            </w:r>
            <w:proofErr w:type="spell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СурГПУ</w:t>
            </w:r>
            <w:proofErr w:type="spellEnd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540996" w:rsidRPr="00B345F5" w:rsidRDefault="00540996" w:rsidP="00357E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367" w:type="dxa"/>
          </w:tcPr>
          <w:p w:rsidR="00540996" w:rsidRPr="00B345F5" w:rsidRDefault="00540996" w:rsidP="00357E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996" w:rsidRPr="00B345F5" w:rsidRDefault="00540996" w:rsidP="00357E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996" w:rsidRPr="00B345F5" w:rsidRDefault="00540996" w:rsidP="00357E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0996" w:rsidRPr="00B345F5" w:rsidTr="00F34E63">
        <w:trPr>
          <w:trHeight w:val="291"/>
        </w:trPr>
        <w:tc>
          <w:tcPr>
            <w:tcW w:w="10633" w:type="dxa"/>
          </w:tcPr>
          <w:p w:rsidR="00540996" w:rsidRPr="00462610" w:rsidRDefault="0054099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Вебинары</w:t>
            </w:r>
          </w:p>
        </w:tc>
        <w:tc>
          <w:tcPr>
            <w:tcW w:w="3367" w:type="dxa"/>
          </w:tcPr>
          <w:p w:rsidR="00540996" w:rsidRPr="00462610" w:rsidRDefault="0054099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996" w:rsidRPr="00B345F5" w:rsidTr="00F34E63">
        <w:trPr>
          <w:trHeight w:val="291"/>
        </w:trPr>
        <w:tc>
          <w:tcPr>
            <w:tcW w:w="10633" w:type="dxa"/>
          </w:tcPr>
          <w:p w:rsidR="00540996" w:rsidRPr="00462610" w:rsidRDefault="00540996" w:rsidP="00BC45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10">
              <w:rPr>
                <w:rFonts w:ascii="Times New Roman" w:hAnsi="Times New Roman" w:cs="Times New Roman"/>
                <w:sz w:val="24"/>
                <w:szCs w:val="24"/>
              </w:rPr>
              <w:t>Разработка теоретических основ обновления практики воспитания в образовательных организациях, отвечающих вызовам нового поколения»</w:t>
            </w:r>
          </w:p>
        </w:tc>
        <w:tc>
          <w:tcPr>
            <w:tcW w:w="3367" w:type="dxa"/>
          </w:tcPr>
          <w:p w:rsidR="00540996" w:rsidRPr="00462610" w:rsidRDefault="0054099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0996" w:rsidRPr="00B345F5" w:rsidTr="00F34E63">
        <w:trPr>
          <w:trHeight w:val="291"/>
        </w:trPr>
        <w:tc>
          <w:tcPr>
            <w:tcW w:w="10633" w:type="dxa"/>
          </w:tcPr>
          <w:p w:rsidR="00540996" w:rsidRPr="00462610" w:rsidRDefault="00540996" w:rsidP="00E8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Преемственность и непрерывность образовательной деятельности в условиях реализации ФГОС дошкольного и начального общего образования»</w:t>
            </w:r>
          </w:p>
        </w:tc>
        <w:tc>
          <w:tcPr>
            <w:tcW w:w="3367" w:type="dxa"/>
          </w:tcPr>
          <w:p w:rsidR="00540996" w:rsidRPr="00462610" w:rsidRDefault="0054099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0996" w:rsidRPr="00B345F5" w:rsidTr="00F34E63">
        <w:trPr>
          <w:trHeight w:val="291"/>
        </w:trPr>
        <w:tc>
          <w:tcPr>
            <w:tcW w:w="10633" w:type="dxa"/>
          </w:tcPr>
          <w:p w:rsidR="00540996" w:rsidRPr="00462610" w:rsidRDefault="00540996" w:rsidP="00E8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610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профессионального выгорания: причины и профилактика</w:t>
            </w:r>
          </w:p>
        </w:tc>
        <w:tc>
          <w:tcPr>
            <w:tcW w:w="3367" w:type="dxa"/>
          </w:tcPr>
          <w:p w:rsidR="00540996" w:rsidRPr="00462610" w:rsidRDefault="0054099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0996" w:rsidRPr="00B345F5" w:rsidTr="00F34E63">
        <w:trPr>
          <w:trHeight w:val="291"/>
        </w:trPr>
        <w:tc>
          <w:tcPr>
            <w:tcW w:w="10633" w:type="dxa"/>
          </w:tcPr>
          <w:p w:rsidR="00540996" w:rsidRPr="00462610" w:rsidRDefault="00540996" w:rsidP="00E8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«Использование метода </w:t>
            </w:r>
            <w:proofErr w:type="spellStart"/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Флойтайм</w:t>
            </w:r>
            <w:proofErr w:type="spellEnd"/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 с детьми с РАС»</w:t>
            </w:r>
          </w:p>
        </w:tc>
        <w:tc>
          <w:tcPr>
            <w:tcW w:w="3367" w:type="dxa"/>
          </w:tcPr>
          <w:p w:rsidR="00540996" w:rsidRPr="00462610" w:rsidRDefault="0054099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0996" w:rsidRPr="00B345F5" w:rsidTr="00F34E63">
        <w:trPr>
          <w:trHeight w:val="291"/>
        </w:trPr>
        <w:tc>
          <w:tcPr>
            <w:tcW w:w="10633" w:type="dxa"/>
          </w:tcPr>
          <w:p w:rsidR="00540996" w:rsidRPr="00462610" w:rsidRDefault="00540996" w:rsidP="00E8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«Программа внедрения моделей в центрах (службах) оказания психолого – педагогической, диагностической и консультативной помощи родителям дошкольного возраста, в </w:t>
            </w:r>
            <w:proofErr w:type="spellStart"/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 0 до 3 лет, преимущественно не посещающих дошкольную образовательную организацию, включая детей с особыми образовательными потребностями, в образовательных организациях – получателях грантов по мероприятию 2.1. ФЦПРО в 2016 – 2017 годах, а также в иных образовательных организациях, в которых созданы и функционируют центры (службы)</w:t>
            </w:r>
          </w:p>
        </w:tc>
        <w:tc>
          <w:tcPr>
            <w:tcW w:w="3367" w:type="dxa"/>
          </w:tcPr>
          <w:p w:rsidR="00540996" w:rsidRPr="00462610" w:rsidRDefault="0054099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0996" w:rsidRPr="00B345F5" w:rsidTr="00462610">
        <w:trPr>
          <w:trHeight w:val="433"/>
        </w:trPr>
        <w:tc>
          <w:tcPr>
            <w:tcW w:w="10633" w:type="dxa"/>
          </w:tcPr>
          <w:p w:rsidR="00540996" w:rsidRPr="00462610" w:rsidRDefault="00540996" w:rsidP="00E8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«Выстраивание системы питания детей дошкольного возраста: проблемы и современные решения»</w:t>
            </w:r>
          </w:p>
        </w:tc>
        <w:tc>
          <w:tcPr>
            <w:tcW w:w="3367" w:type="dxa"/>
          </w:tcPr>
          <w:p w:rsidR="00540996" w:rsidRPr="00462610" w:rsidRDefault="00540996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62610" w:rsidRPr="00B345F5" w:rsidTr="00462610">
        <w:trPr>
          <w:trHeight w:val="433"/>
        </w:trPr>
        <w:tc>
          <w:tcPr>
            <w:tcW w:w="10633" w:type="dxa"/>
          </w:tcPr>
          <w:p w:rsidR="00462610" w:rsidRPr="00462610" w:rsidRDefault="00462610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Аверс: "Расчет меню питания" - система объективного мониторинга организации и качества рациона </w:t>
            </w:r>
            <w:proofErr w:type="gramStart"/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питания</w:t>
            </w:r>
            <w:proofErr w:type="gramEnd"/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в образовательных организациях</w:t>
            </w:r>
          </w:p>
        </w:tc>
        <w:tc>
          <w:tcPr>
            <w:tcW w:w="3367" w:type="dxa"/>
          </w:tcPr>
          <w:p w:rsidR="00462610" w:rsidRPr="00462610" w:rsidRDefault="00462610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2610" w:rsidRPr="00B345F5" w:rsidTr="00F34E63">
        <w:trPr>
          <w:trHeight w:val="291"/>
        </w:trPr>
        <w:tc>
          <w:tcPr>
            <w:tcW w:w="10633" w:type="dxa"/>
          </w:tcPr>
          <w:p w:rsidR="00462610" w:rsidRPr="00462610" w:rsidRDefault="00462610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организации содержания работы кружка по художественно-эстетическому развитию</w:t>
            </w:r>
          </w:p>
        </w:tc>
        <w:tc>
          <w:tcPr>
            <w:tcW w:w="3367" w:type="dxa"/>
          </w:tcPr>
          <w:p w:rsidR="00462610" w:rsidRPr="00462610" w:rsidRDefault="00462610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610" w:rsidRPr="00B345F5" w:rsidTr="00F34E63">
        <w:trPr>
          <w:trHeight w:val="291"/>
        </w:trPr>
        <w:tc>
          <w:tcPr>
            <w:tcW w:w="10633" w:type="dxa"/>
          </w:tcPr>
          <w:p w:rsidR="00462610" w:rsidRPr="00462610" w:rsidRDefault="00462610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организации и содержание работы кружка по обучению дошкольников правилам дорожного движения</w:t>
            </w:r>
          </w:p>
        </w:tc>
        <w:tc>
          <w:tcPr>
            <w:tcW w:w="3367" w:type="dxa"/>
          </w:tcPr>
          <w:p w:rsidR="00462610" w:rsidRPr="00462610" w:rsidRDefault="00462610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610" w:rsidRPr="00B345F5" w:rsidTr="00F34E63">
        <w:trPr>
          <w:trHeight w:val="291"/>
        </w:trPr>
        <w:tc>
          <w:tcPr>
            <w:tcW w:w="10633" w:type="dxa"/>
          </w:tcPr>
          <w:p w:rsidR="00462610" w:rsidRPr="00462610" w:rsidRDefault="00462610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Воспитательные возможности компьютерных игр в ДОО</w:t>
            </w:r>
          </w:p>
        </w:tc>
        <w:tc>
          <w:tcPr>
            <w:tcW w:w="3367" w:type="dxa"/>
          </w:tcPr>
          <w:p w:rsidR="00462610" w:rsidRPr="00462610" w:rsidRDefault="00462610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610" w:rsidRPr="00B345F5" w:rsidTr="00F34E63">
        <w:trPr>
          <w:trHeight w:val="291"/>
        </w:trPr>
        <w:tc>
          <w:tcPr>
            <w:tcW w:w="10633" w:type="dxa"/>
          </w:tcPr>
          <w:p w:rsidR="00462610" w:rsidRPr="00462610" w:rsidRDefault="00462610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дошкольного образования в части организации семейных дошкольных групп и групп  для детей младшего дошкольного возраста (от 0 до 3 лет)</w:t>
            </w:r>
          </w:p>
        </w:tc>
        <w:tc>
          <w:tcPr>
            <w:tcW w:w="3367" w:type="dxa"/>
          </w:tcPr>
          <w:p w:rsidR="00462610" w:rsidRPr="00462610" w:rsidRDefault="00462610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0996" w:rsidRPr="00B345F5" w:rsidTr="00357EFD">
        <w:trPr>
          <w:trHeight w:val="410"/>
        </w:trPr>
        <w:tc>
          <w:tcPr>
            <w:tcW w:w="10633" w:type="dxa"/>
          </w:tcPr>
          <w:p w:rsidR="00540996" w:rsidRPr="00B345F5" w:rsidRDefault="00357EFD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рабочей программы музыкального руководителя ДОО</w:t>
            </w:r>
          </w:p>
        </w:tc>
        <w:tc>
          <w:tcPr>
            <w:tcW w:w="3367" w:type="dxa"/>
          </w:tcPr>
          <w:p w:rsidR="00540996" w:rsidRPr="00B345F5" w:rsidRDefault="00462610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57EFD" w:rsidRPr="00B345F5" w:rsidTr="00F34E63">
        <w:trPr>
          <w:trHeight w:val="291"/>
        </w:trPr>
        <w:tc>
          <w:tcPr>
            <w:tcW w:w="10633" w:type="dxa"/>
          </w:tcPr>
          <w:p w:rsidR="00357EFD" w:rsidRPr="00B345F5" w:rsidRDefault="00357EFD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 как форма работы дошкольной образовательной организации с семьей</w:t>
            </w:r>
          </w:p>
        </w:tc>
        <w:tc>
          <w:tcPr>
            <w:tcW w:w="3367" w:type="dxa"/>
          </w:tcPr>
          <w:p w:rsidR="00357EFD" w:rsidRPr="00B345F5" w:rsidRDefault="00357EFD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7EFD" w:rsidRPr="00B345F5" w:rsidTr="00F34E63">
        <w:trPr>
          <w:trHeight w:val="291"/>
        </w:trPr>
        <w:tc>
          <w:tcPr>
            <w:tcW w:w="10633" w:type="dxa"/>
          </w:tcPr>
          <w:p w:rsidR="00357EFD" w:rsidRPr="00B345F5" w:rsidRDefault="00357EFD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обследования детей с поведенческими нарушениями на ПМПК</w:t>
            </w:r>
          </w:p>
        </w:tc>
        <w:tc>
          <w:tcPr>
            <w:tcW w:w="3367" w:type="dxa"/>
          </w:tcPr>
          <w:p w:rsidR="00357EFD" w:rsidRPr="00B345F5" w:rsidRDefault="00357EFD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57EFD" w:rsidRPr="00B345F5" w:rsidTr="00F34E63">
        <w:trPr>
          <w:trHeight w:val="291"/>
        </w:trPr>
        <w:tc>
          <w:tcPr>
            <w:tcW w:w="10633" w:type="dxa"/>
          </w:tcPr>
          <w:p w:rsidR="00357EFD" w:rsidRPr="00B345F5" w:rsidRDefault="00357EFD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сопровождения детей с расстройствами аутистического спектра</w:t>
            </w:r>
          </w:p>
        </w:tc>
        <w:tc>
          <w:tcPr>
            <w:tcW w:w="3367" w:type="dxa"/>
          </w:tcPr>
          <w:p w:rsidR="00357EFD" w:rsidRPr="00B345F5" w:rsidRDefault="00357EFD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57EFD" w:rsidRPr="00B345F5" w:rsidTr="00F34E63">
        <w:trPr>
          <w:trHeight w:val="291"/>
        </w:trPr>
        <w:tc>
          <w:tcPr>
            <w:tcW w:w="10633" w:type="dxa"/>
          </w:tcPr>
          <w:p w:rsidR="00357EFD" w:rsidRPr="00B345F5" w:rsidRDefault="00357EFD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5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собенности оказания психолого-педагогической помощи родителям, обеспечивающим дошкольное образование в форме семейного воспитания</w:t>
            </w:r>
          </w:p>
        </w:tc>
        <w:tc>
          <w:tcPr>
            <w:tcW w:w="3367" w:type="dxa"/>
          </w:tcPr>
          <w:p w:rsidR="00357EFD" w:rsidRPr="00B345F5" w:rsidRDefault="00357EFD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57EFD" w:rsidRPr="00B345F5" w:rsidTr="00F34E63">
        <w:trPr>
          <w:trHeight w:val="291"/>
        </w:trPr>
        <w:tc>
          <w:tcPr>
            <w:tcW w:w="10633" w:type="dxa"/>
          </w:tcPr>
          <w:p w:rsidR="00357EFD" w:rsidRPr="00B345F5" w:rsidRDefault="00357EFD" w:rsidP="00E802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технологий и содержания обучения в соответствии с новыми ФГОС, ПООП и концепциями модернизации учебных предметов, в том числе по адаптированным образовательным программам для обучающихся с ОВЗ</w:t>
            </w:r>
          </w:p>
        </w:tc>
        <w:tc>
          <w:tcPr>
            <w:tcW w:w="3367" w:type="dxa"/>
          </w:tcPr>
          <w:p w:rsidR="00357EFD" w:rsidRPr="00B345F5" w:rsidRDefault="00357EFD" w:rsidP="00A570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462610" w:rsidRDefault="00462610" w:rsidP="009F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педагогов дошкольного учреждения в курсовой переподготовке, повышение профессионализма через освоение инноваций при участии в вебинарах, позволяет говорить о непрерывном профессиональном росте каждого педагога</w:t>
      </w:r>
      <w:r w:rsidR="00023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326" w:rsidRPr="00B345F5" w:rsidRDefault="0097160D" w:rsidP="009F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показателей профессионализма педагогов, является участие  воспитанников в городских, региональных, международных конкурсах, с получением высокой оценки результатов деятельности</w:t>
      </w:r>
      <w:r w:rsidR="00912326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60A" w:rsidRPr="0000760A" w:rsidRDefault="0000760A" w:rsidP="000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Международные, Всероссийские И</w:t>
      </w: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нтернет конкурсы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  <w:gridCol w:w="4677"/>
      </w:tblGrid>
      <w:tr w:rsidR="0000760A" w:rsidRPr="00B345F5" w:rsidTr="002A4593">
        <w:trPr>
          <w:trHeight w:val="2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0A" w:rsidRPr="00B345F5" w:rsidRDefault="0000760A" w:rsidP="002A459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0A" w:rsidRPr="00B345F5" w:rsidRDefault="0000760A" w:rsidP="002A459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0760A" w:rsidRPr="00B345F5" w:rsidTr="002A4593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4A4E52" w:rsidRDefault="0000760A" w:rsidP="002A459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344B3">
              <w:rPr>
                <w:rFonts w:ascii="Times New Roman" w:hAnsi="Times New Roman" w:cs="Times New Roman"/>
                <w:bCs/>
                <w:sz w:val="24"/>
                <w:lang w:val="en-US"/>
              </w:rPr>
              <w:t>IV</w:t>
            </w:r>
            <w:r w:rsidRPr="00B344B3">
              <w:rPr>
                <w:rFonts w:ascii="Times New Roman" w:hAnsi="Times New Roman" w:cs="Times New Roman"/>
                <w:bCs/>
                <w:sz w:val="24"/>
              </w:rPr>
              <w:t xml:space="preserve"> Всероссийский фестиваль  дошкольного образования всероссийского конкурса «Лучшая дошкольная образовательная организация-2017»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-Петербург</w:t>
            </w:r>
            <w:r w:rsidRPr="00B344B3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B344B3">
              <w:rPr>
                <w:rFonts w:ascii="Times New Roman" w:hAnsi="Times New Roman" w:cs="Times New Roman"/>
                <w:bCs/>
                <w:sz w:val="24"/>
              </w:rPr>
              <w:t>Диплом и медаль,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р</w:t>
            </w:r>
            <w:r w:rsidRPr="00B344B3">
              <w:rPr>
                <w:rFonts w:ascii="Times New Roman" w:hAnsi="Times New Roman" w:cs="Times New Roman"/>
                <w:bCs/>
                <w:sz w:val="24"/>
              </w:rPr>
              <w:t xml:space="preserve">уководителю учреждения - Памятный знак </w:t>
            </w:r>
            <w:r w:rsidRPr="00445C1E">
              <w:rPr>
                <w:rFonts w:ascii="Times New Roman" w:hAnsi="Times New Roman" w:cs="Times New Roman"/>
                <w:bCs/>
                <w:sz w:val="24"/>
              </w:rPr>
              <w:t>«Эффективный руководитель-2017»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заведующий, заместитель заведующего</w:t>
            </w:r>
          </w:p>
        </w:tc>
      </w:tr>
      <w:tr w:rsidR="0000760A" w:rsidRPr="00B345F5" w:rsidTr="002A4593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344B3">
              <w:rPr>
                <w:rFonts w:ascii="Times New Roman" w:hAnsi="Times New Roman" w:cs="Times New Roman"/>
                <w:bCs/>
                <w:sz w:val="24"/>
              </w:rPr>
              <w:t xml:space="preserve">«Всероссийская выставка образовательных учреждений 2016-2017гг.» </w:t>
            </w:r>
            <w:r>
              <w:rPr>
                <w:rFonts w:ascii="Times New Roman" w:hAnsi="Times New Roman" w:cs="Times New Roman"/>
                <w:bCs/>
                <w:sz w:val="24"/>
              </w:rPr>
              <w:t>г. Москва - Диплом</w:t>
            </w:r>
          </w:p>
          <w:p w:rsidR="0000760A" w:rsidRPr="00B344B3" w:rsidRDefault="0000760A" w:rsidP="002A4593">
            <w:pPr>
              <w:ind w:left="3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Лауреат - Победитель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B344B3" w:rsidRDefault="0000760A" w:rsidP="002A459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заведующий, заместитель заведующего</w:t>
            </w:r>
          </w:p>
        </w:tc>
      </w:tr>
      <w:tr w:rsidR="0000760A" w:rsidRPr="00B345F5" w:rsidTr="002A4593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инновационного проекта «Школа успеха»,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работы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B3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использованию в образовательном процессе мультимедийных технологий </w:t>
            </w:r>
          </w:p>
          <w:p w:rsidR="0000760A" w:rsidRDefault="0000760A" w:rsidP="002A4593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заведующий,</w:t>
            </w:r>
          </w:p>
        </w:tc>
      </w:tr>
      <w:tr w:rsidR="0000760A" w:rsidRPr="00B345F5" w:rsidTr="002A4593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профессиональный конкурс педагогического мастерства,  г. Когалым - Сертификат финалиста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00760A" w:rsidRPr="00B345F5" w:rsidTr="002A4593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профессиональный конкурс педагогического мастерства, г. Когалым - Сертификат финалиста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00760A" w:rsidRPr="00B345F5" w:rsidTr="002A4593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творческий конкурс для детей и педагогов «Золотая медаль-2017», г. Елабуга -  Диплом 1 место, медаль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00760A" w:rsidRPr="00B345F5" w:rsidTr="002A4593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5EEF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IV</w:t>
            </w:r>
            <w:r w:rsidRPr="00775EEF">
              <w:rPr>
                <w:rFonts w:ascii="Times New Roman" w:hAnsi="Times New Roman" w:cs="Times New Roman"/>
                <w:sz w:val="24"/>
              </w:rPr>
              <w:t xml:space="preserve"> региональный фестиваль-конкурс детского творчества «У колыбели таланта – 2016»</w:t>
            </w:r>
            <w:r>
              <w:rPr>
                <w:rFonts w:ascii="Times New Roman" w:hAnsi="Times New Roman" w:cs="Times New Roman"/>
                <w:sz w:val="24"/>
              </w:rPr>
              <w:t>, г. Тюмень - Гран-при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заведующего, учитель-логопед, музыкальный руководитель</w:t>
            </w:r>
          </w:p>
        </w:tc>
      </w:tr>
      <w:tr w:rsidR="0000760A" w:rsidRPr="00B345F5" w:rsidTr="002A4593">
        <w:trPr>
          <w:trHeight w:val="125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добровольной сертификации информационных технологий (ССИТ) творческих работ воспитанников на основе Международных и Всероссийских конкурсов - Бронзовый сертификат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</w:tr>
    </w:tbl>
    <w:p w:rsidR="006705B3" w:rsidRPr="00B345F5" w:rsidRDefault="006705B3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00760A" w:rsidRDefault="0000760A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70"/>
      <w:bookmarkStart w:id="1" w:name="OLE_LINK71"/>
      <w:bookmarkStart w:id="2" w:name="OLE_LINK72"/>
    </w:p>
    <w:p w:rsidR="0000760A" w:rsidRDefault="0000760A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0A" w:rsidRDefault="0000760A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0A" w:rsidRDefault="0000760A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0A" w:rsidRDefault="0000760A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0A" w:rsidRDefault="0000760A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0A" w:rsidRDefault="0000760A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824" w:rsidRPr="00B345F5" w:rsidRDefault="00974C73" w:rsidP="003F23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3B2824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образовательной деятельности</w:t>
      </w:r>
    </w:p>
    <w:p w:rsidR="003B2824" w:rsidRPr="00B345F5" w:rsidRDefault="00974C73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824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24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</w:t>
      </w:r>
      <w:r w:rsidR="00E4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 (образовательная программа,</w:t>
      </w:r>
      <w:r w:rsidR="003B2824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технологии) и  качество подготовки воспитанников </w:t>
      </w:r>
    </w:p>
    <w:p w:rsidR="00B3491C" w:rsidRPr="00B345F5" w:rsidRDefault="007B4634" w:rsidP="00121A6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</w:t>
      </w:r>
      <w:r w:rsidR="009F286D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B3491C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Образовательный процесс в  МАДОУ ДСКВ «Югорка»  планируется и организуется в соответствии  федеральному государственному образовательному стандарту  дошкольного образования. Согласно годовому учебному  графику,  учебный  год начинается  01 сентября и заканчивается 31  мая. Каникулярное время  в летний период составляет с 01 июня по 31 августа.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Непосредственно образовательная деятельность педагога с детьми  регламентирована учебным планом и  основной общеобразовательной программой дошкольного учреждения и направлена на создание условий развитий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со</w:t>
      </w:r>
      <w:proofErr w:type="gramEnd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Учебный план включает совокупность образовательных областей  «Социально-коммуникативное развитие», «Познавательное развитие», «Речевое развитие», «Художественно-эстетическое развитие», «Физическое развитие»,  которые обеспечивают разностороннее развитие детей с учетом их возрастных и индивидуальных способностей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Общий объем обязательной части программы рассчитан в соответствии с возрастом воспитанников, основными направлениями их развития, и  включает время, отведенное на: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 образовательную деятельность, осуществляемую в процессе организации различных видов</w:t>
      </w:r>
      <w:r w:rsidR="00121A6F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детской деятельности (игровой, коммуникативной, трудовой, познавательно - исследовательской, продуктивной, музыкально-художественной, чтения);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образовательную деятельность, осуществляемую в ходе режимных моментов;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самостоятельную деятельность детей;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 взаимодействие с семьями воспитанников по реализации основной образова</w:t>
      </w:r>
      <w:r w:rsidR="00121A6F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тельной 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программы дошкольного образования. </w:t>
      </w:r>
    </w:p>
    <w:p w:rsidR="00B3491C" w:rsidRPr="00B345F5" w:rsidRDefault="00B3491C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Время, необходимое для реализации образователь</w:t>
      </w:r>
      <w:r w:rsidR="00121A6F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ной </w:t>
      </w:r>
      <w:bookmarkEnd w:id="0"/>
      <w:bookmarkEnd w:id="1"/>
      <w:bookmarkEnd w:id="2"/>
      <w:r w:rsidR="00121A6F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программы составляет 100 % 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времени пребывания детей в группах в зав</w:t>
      </w:r>
      <w:r w:rsidR="00121A6F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исимости от возраста детей, их 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индивидуальных особенностей и потребностей. Учебный план составле</w:t>
      </w:r>
      <w:r w:rsidR="00121A6F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н на пятидневную рабочую неделю.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При организации образовательного процесса, учтены принципы интеграции образовательных областей (физическое развитие, познавательное, развитие, речевое развитие, социально – коммуникативное развитие, художественно – эстетическое развитие) в соответствии с индивидуальными и психологическими особенностями воспитанников.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В основу образовательного процесса заложен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 детей, а также в самостоятельной детской деятельности.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В 201</w:t>
      </w:r>
      <w:r w:rsidR="00103A1C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 201</w:t>
      </w:r>
      <w:r w:rsidR="00103A1C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учебном году коллектив реализо</w:t>
      </w:r>
      <w:r w:rsidR="00780275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вал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Основную общеобразовательную пр</w:t>
      </w:r>
      <w:r w:rsidR="00780275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ограмму дошкольного образования</w:t>
      </w:r>
      <w:r w:rsidR="00103A1C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МАДОУ ДСКВ «Югорка»</w:t>
      </w:r>
      <w:r w:rsidR="00780275"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разработанную самостоятельно с учетом ФГОС </w:t>
      </w:r>
      <w:proofErr w:type="gramStart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ДО</w:t>
      </w:r>
      <w:proofErr w:type="gramEnd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</w:t>
      </w:r>
      <w:r w:rsidR="00CB02F0" w:rsidRPr="00B3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02F0" w:rsidRPr="00B345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>римерной</w:t>
      </w:r>
      <w:proofErr w:type="gramEnd"/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программой дошкольного образования</w:t>
      </w:r>
      <w:r w:rsidR="00103A1C" w:rsidRPr="00B3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2F0" w:rsidRPr="00B345F5">
        <w:rPr>
          <w:rFonts w:ascii="Times New Roman" w:eastAsia="Times New Roman" w:hAnsi="Times New Roman" w:cs="Times New Roman"/>
          <w:sz w:val="24"/>
          <w:szCs w:val="24"/>
        </w:rPr>
        <w:t>«Радуга».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Работа с детьми ОВЗ реализуется в соответствии с адаптированной программой для детей с тяжелыми речевыми нарушениями (4-7 лет):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- Программа коррекционно - развивающей работы в логопедической группе детского сада с общим недоразвитием речи 4-7 лет, Н.В. Нищева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Кроме того, коллективом решены задачи годового плана работы МАДОУ ДСКВ «Югорка».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начале учебного года педагогами были разработаны Рабочие программы по направления развития ребенка, с учетом всех видов детской деятельности, в соответствии с ФГОС </w:t>
      </w:r>
      <w:proofErr w:type="gramStart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ДО</w:t>
      </w:r>
      <w:proofErr w:type="gramEnd"/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21A6F" w:rsidRPr="00B345F5" w:rsidRDefault="00121A6F" w:rsidP="00121A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Arial" w:hAnsi="Times New Roman" w:cs="Times New Roman"/>
          <w:sz w:val="24"/>
          <w:szCs w:val="24"/>
          <w:lang w:eastAsia="ar-SA"/>
        </w:rPr>
        <w:t>Основная общеобразовательная программа направлена на решение задач: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творческого потенциала каждого ребёнка как субъекта отношений с самим собой, другими детьми, взрослыми и миром;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21A6F" w:rsidRPr="00B345F5" w:rsidRDefault="00121A6F" w:rsidP="0012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F5">
        <w:rPr>
          <w:rFonts w:ascii="Times New Roman" w:hAnsi="Times New Roman" w:cs="Times New Roman"/>
          <w:sz w:val="24"/>
          <w:szCs w:val="24"/>
        </w:rPr>
        <w:t>-обеспечение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21A6F" w:rsidRPr="00B345F5" w:rsidRDefault="00121A6F" w:rsidP="00121A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Анализ продвижения ребенка по программе осуществлялся с помощью мониторинга развития по образовательным областям, психолого – педагогической диагностики.</w:t>
      </w:r>
    </w:p>
    <w:p w:rsidR="00121A6F" w:rsidRPr="00B345F5" w:rsidRDefault="00121A6F" w:rsidP="00121A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Таким образом, программно – методическое обеспечение образовательного процесса в дошкольном учреждении обеспечивает физическое, познавательное, речевое, художественно – эстетическое, социально – коммуникативное развитие детей.</w:t>
      </w:r>
    </w:p>
    <w:p w:rsidR="004409C7" w:rsidRPr="00B345F5" w:rsidRDefault="00121A6F" w:rsidP="00826D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Анализ результатов усвоения программного материала за учебный год показал положительную динамику.</w:t>
      </w:r>
    </w:p>
    <w:p w:rsidR="00121A6F" w:rsidRPr="00B345F5" w:rsidRDefault="00121A6F" w:rsidP="00ED6CF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Результаты освоения основной общеобразовательной программы дошкольного образования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532"/>
        <w:gridCol w:w="7533"/>
      </w:tblGrid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  <w:t>Образовательные области</w:t>
            </w:r>
          </w:p>
        </w:tc>
        <w:tc>
          <w:tcPr>
            <w:tcW w:w="7533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  <w:t>Освоение программного материала %</w:t>
            </w:r>
          </w:p>
        </w:tc>
      </w:tr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Социально – коммуникативное развитие</w:t>
            </w:r>
          </w:p>
        </w:tc>
        <w:tc>
          <w:tcPr>
            <w:tcW w:w="7533" w:type="dxa"/>
          </w:tcPr>
          <w:p w:rsidR="00121A6F" w:rsidRPr="00B345F5" w:rsidRDefault="00826D60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98</w:t>
            </w:r>
          </w:p>
        </w:tc>
      </w:tr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>Познавательное развитие</w:t>
            </w:r>
          </w:p>
        </w:tc>
        <w:tc>
          <w:tcPr>
            <w:tcW w:w="7533" w:type="dxa"/>
          </w:tcPr>
          <w:p w:rsidR="00121A6F" w:rsidRPr="00B345F5" w:rsidRDefault="00931822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98</w:t>
            </w:r>
          </w:p>
        </w:tc>
      </w:tr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Речевое развитие</w:t>
            </w:r>
          </w:p>
        </w:tc>
        <w:tc>
          <w:tcPr>
            <w:tcW w:w="7533" w:type="dxa"/>
          </w:tcPr>
          <w:p w:rsidR="00121A6F" w:rsidRPr="00B345F5" w:rsidRDefault="00931822" w:rsidP="00B345F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9</w:t>
            </w:r>
            <w:r w:rsidR="00B345F5"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</w:t>
            </w:r>
          </w:p>
        </w:tc>
      </w:tr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Физическое развитие</w:t>
            </w:r>
          </w:p>
        </w:tc>
        <w:tc>
          <w:tcPr>
            <w:tcW w:w="7533" w:type="dxa"/>
          </w:tcPr>
          <w:p w:rsidR="00121A6F" w:rsidRPr="00B345F5" w:rsidRDefault="00931822" w:rsidP="009318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97</w:t>
            </w:r>
          </w:p>
        </w:tc>
      </w:tr>
      <w:tr w:rsidR="00B345F5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Художественно – эстетическое развитие</w:t>
            </w:r>
          </w:p>
        </w:tc>
        <w:tc>
          <w:tcPr>
            <w:tcW w:w="7533" w:type="dxa"/>
          </w:tcPr>
          <w:p w:rsidR="00121A6F" w:rsidRPr="00B345F5" w:rsidRDefault="00931822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98</w:t>
            </w:r>
          </w:p>
        </w:tc>
      </w:tr>
      <w:tr w:rsidR="00121A6F" w:rsidRPr="00B345F5" w:rsidTr="00E80238">
        <w:trPr>
          <w:jc w:val="center"/>
        </w:trPr>
        <w:tc>
          <w:tcPr>
            <w:tcW w:w="7532" w:type="dxa"/>
          </w:tcPr>
          <w:p w:rsidR="00121A6F" w:rsidRPr="00B345F5" w:rsidRDefault="00121A6F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7533" w:type="dxa"/>
          </w:tcPr>
          <w:p w:rsidR="00121A6F" w:rsidRPr="00B345F5" w:rsidRDefault="002F2F7C" w:rsidP="009D36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  <w:t xml:space="preserve"> 9</w:t>
            </w:r>
            <w:r w:rsidR="009D3686" w:rsidRPr="00B345F5"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  <w:t>7</w:t>
            </w:r>
          </w:p>
        </w:tc>
      </w:tr>
    </w:tbl>
    <w:p w:rsidR="00433C5D" w:rsidRDefault="00433C5D" w:rsidP="00B3491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33C5D" w:rsidRDefault="00ED6CF2" w:rsidP="00ED6C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rFonts w:ascii="Times New Roman" w:eastAsia="Lucida Sans Unicode" w:hAnsi="Times New Roman" w:cs="Tahoma"/>
          <w:b/>
          <w:noProof/>
          <w:sz w:val="24"/>
          <w:szCs w:val="24"/>
          <w:lang w:eastAsia="ru-RU"/>
        </w:rPr>
        <w:drawing>
          <wp:inline distT="0" distB="0" distL="0" distR="0" wp14:anchorId="0A5027CF" wp14:editId="4013DA89">
            <wp:extent cx="5816010" cy="2392325"/>
            <wp:effectExtent l="0" t="0" r="13335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C5D" w:rsidRDefault="00433C5D" w:rsidP="00B3491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33C5D" w:rsidRDefault="00ED6CF2" w:rsidP="00B3491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45F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3A7851" wp14:editId="0A267C8B">
            <wp:simplePos x="0" y="0"/>
            <wp:positionH relativeFrom="column">
              <wp:posOffset>1800225</wp:posOffset>
            </wp:positionH>
            <wp:positionV relativeFrom="paragraph">
              <wp:posOffset>10795</wp:posOffset>
            </wp:positionV>
            <wp:extent cx="5815965" cy="2211070"/>
            <wp:effectExtent l="0" t="0" r="13335" b="1778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C5D" w:rsidRDefault="00433C5D" w:rsidP="00B3491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33C5D" w:rsidRDefault="00433C5D" w:rsidP="00B3491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33C5D" w:rsidRPr="00B345F5" w:rsidRDefault="00433C5D" w:rsidP="00B3491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705B3" w:rsidRDefault="006705B3" w:rsidP="006705B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33C5D" w:rsidRDefault="00433C5D" w:rsidP="006705B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33C5D" w:rsidRDefault="00433C5D" w:rsidP="006705B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33C5D" w:rsidRDefault="00433C5D" w:rsidP="006705B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33C5D" w:rsidRDefault="00433C5D" w:rsidP="006705B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33C5D" w:rsidRDefault="00433C5D" w:rsidP="006705B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2D36" w:rsidRDefault="00C12D36" w:rsidP="00ED6CF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33C5D" w:rsidRDefault="00433C5D" w:rsidP="006705B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705B3" w:rsidRPr="00B345F5" w:rsidRDefault="006705B3" w:rsidP="006705B3">
      <w:pPr>
        <w:pStyle w:val="aa"/>
        <w:kinsoku w:val="0"/>
        <w:overflowPunct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B345F5" w:rsidRPr="00B345F5" w:rsidRDefault="00826D60" w:rsidP="00433C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На протяжении ряда лет наблюдается стабильное повышение показателей  качества образования по результатам усвоения образовательной программы.  Качественное освоение дошкольниками разделов  основной общеобразовательной  программы дошкольного образования в 201</w:t>
      </w:r>
      <w:r w:rsidR="00DF16F3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6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-201</w:t>
      </w:r>
      <w:r w:rsidR="00DF16F3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7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учебном году составило 9</w:t>
      </w:r>
      <w:r w:rsidR="009D368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7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%. </w:t>
      </w:r>
    </w:p>
    <w:p w:rsidR="0057183E" w:rsidRDefault="00826D60" w:rsidP="0057183E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Таким образом, можно сделать </w:t>
      </w:r>
      <w:r w:rsidRPr="00B345F5">
        <w:rPr>
          <w:rFonts w:ascii="Times New Roman" w:eastAsia="Lucida Sans Unicode" w:hAnsi="Times New Roman" w:cs="Tahoma"/>
          <w:b/>
          <w:i/>
          <w:sz w:val="24"/>
          <w:szCs w:val="24"/>
          <w:u w:val="single"/>
          <w:lang w:bidi="en-US"/>
        </w:rPr>
        <w:t>вывод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 том,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что</w:t>
      </w:r>
      <w:r w:rsidR="0057183E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коллектив МАДОУ ДСКВ «Югорка» добился </w:t>
      </w:r>
      <w:r w:rsidR="009D368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стабильных </w:t>
      </w:r>
      <w:r w:rsidR="0057183E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положительных результатов в воспитании и обучении детей: дети обладают высокой познавательной активностью, у них развита потребность в получении и поиске знаний. </w:t>
      </w:r>
    </w:p>
    <w:p w:rsidR="006705B3" w:rsidRPr="00B345F5" w:rsidRDefault="006705B3" w:rsidP="00ED6CF2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3B2824" w:rsidRPr="00B345F5" w:rsidRDefault="00D21AA2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="003B2824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учебного процесса (учебный план, принцип составления расписания занятий, распорядка дня)</w:t>
      </w:r>
    </w:p>
    <w:p w:rsidR="0014782B" w:rsidRPr="00B345F5" w:rsidRDefault="00B879A1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</w:t>
      </w:r>
      <w:r w:rsidR="0014782B"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5.2.1. Организация режима дня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Одно  из ведущих  мест  в  МАДОУ  принадлежит  режиму дня. Под   режимом   принято  понимать  научно  обоснованный  распорядок  жизни, предусматривающий  рациональное  распределение  времени  и  последовательность  различных  видов  деятельности  и 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отдыха.   Основные  компоненты  режима: дневной  сон,  бодрствование  (игры, трудовая  деятельность, занятия, совместная  и самостоятельная  деятельность), прием  пищи,  время  прогулок.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При проведении режимных процессов следует придерживаться следующих правил: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Полное и своевременное удовлетворение всех органических потребностей детей.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Тщательный гигиенический уход, обеспечение чистоты тела, одежды, постели.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Привлечение детей к посильному участию в режимных процессах; поощрение самостоятельности и активности.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Формирование культурно-гигиенических навыков.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Эмоциональное общение в ходе выполнения режимных процессов.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Учет потребностей детей, индивидуальных особенностей каждого ребенка. </w:t>
      </w:r>
    </w:p>
    <w:p w:rsidR="00056555" w:rsidRPr="00B345F5" w:rsidRDefault="009D3686" w:rsidP="009D3686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Образовательная деятельность МАДОУ ДСКВ «Югорка» организуется с учетом  психологических  и физиологических особенностей детей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дошкольного возраста. В первую очередь в дошкольном образовательном учреждении создан соответствующий режим дня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для воспитанников.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Расписание организации жизнедеятельности детей комфортно  и направлено  на  обеспечение гигиены нервной системы ребенка и высвобождение максимально возможного времени для игр и свободной деятельности детей. Время, необходимое для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реализации программы, составляет 100% от общего времени пребывания детей в группах с 12-ти часовым пребыванием.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Расписание организации жизнедеятельности является гибким элементом образовательной детальности МАДОУ ДСКВ «Югорка» и имеет 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различные вариации: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</w:p>
    <w:p w:rsidR="0014782B" w:rsidRPr="00DE5CF3" w:rsidRDefault="0014782B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Свободное распределение деятельности детей воспитателем в зависимости от решаемых задач,  погодных условий, объема и сложности предлагаемого детям образовательного материала. Эта вариация составляется самим воспитателем, который согласовывает с администрацией, в котором учтены длительность прогулки в течение дня, расписание непосредственно образовательной деятельности.  Воспитатель самостоятельно определяет,  какие формы организации детей, виды деятельности  необходимы ему для решения той или иной  образовательной задачи, обдумывая стиль и модель общения с детьми в зависимости от поставленных задач, позаботиться об эмоциональном фоне детской деятельности. В режиме организации жизн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едеятельности учтено время для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оптимальной организации двигательного режима, профилактич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еских мероприятий,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направленных на профилактику переутомлени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я воспитанников и профилактику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нарушений опорно-</w:t>
      </w:r>
      <w:r w:rsidR="00056555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двигательного аппарата (артикуляци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онная, пальчиковая гимнастика, </w:t>
      </w:r>
      <w:r w:rsidR="00056555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утренняя гимнастика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, гимнастика после сна и т.п.) </w:t>
      </w:r>
    </w:p>
    <w:p w:rsidR="00056555" w:rsidRPr="00DE5CF3" w:rsidRDefault="0014782B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- </w:t>
      </w:r>
      <w:r w:rsidR="00056555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Организация жизни детей в дни карантинов, в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 время других неблагоприятных </w:t>
      </w:r>
      <w:r w:rsidR="00056555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периодов (морозы, затяжные дожди, и т.п.). Большое зна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чение он имеет не только в дни </w:t>
      </w:r>
      <w:r w:rsidR="00056555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карантинов, но и в период эпидемии гриппа. </w:t>
      </w:r>
    </w:p>
    <w:p w:rsidR="00056555" w:rsidRPr="00DE5CF3" w:rsidRDefault="00056555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Режим организации жизнедеятельности воспитанников во время карантина разрабатывается совместно с медицинским персоналом о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бразовательного учреждения при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участии заместителя заведующего по 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учебно -  методической работе и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предлагается воспитателю вместе с режимом про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тивоэпидемических мероприятий.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Во время эпидемии гриппа соблюдается общий ре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жим для всего образовательного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учреждения,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lastRenderedPageBreak/>
        <w:t>прежде всего, сокращается время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пребывания детей в помещении,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ограничиваются контакты. Вся деятельность по в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озможности протекает на свежем воздухе.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В режиме учтено время для осмотра детей и проведени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я специальных профилактических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мероприятий. </w:t>
      </w:r>
    </w:p>
    <w:p w:rsidR="00056555" w:rsidRPr="00DE5CF3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Образовательный процесс с детьми всех возрастных гр</w:t>
      </w:r>
      <w:r w:rsidR="0014782B"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у</w:t>
      </w:r>
      <w:proofErr w:type="gramStart"/>
      <w:r w:rsidR="0014782B"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пп вкл</w:t>
      </w:r>
      <w:proofErr w:type="gramEnd"/>
      <w:r w:rsidR="0014782B"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ючает время, отведенное </w:t>
      </w:r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на: </w:t>
      </w:r>
    </w:p>
    <w:p w:rsidR="00056555" w:rsidRPr="00DE5CF3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proofErr w:type="gramStart"/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образовательную деятельность, осуществляемую в процессе организации различных видов детской деятельности (игровой, 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коммуникативной, двигательной,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трудовой, познавательно-исследовательской, продуктивной, музыкально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-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художественной, чтения); </w:t>
      </w:r>
      <w:proofErr w:type="gramEnd"/>
    </w:p>
    <w:p w:rsidR="00056555" w:rsidRPr="00DE5CF3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образовательную деятельность, осуществляемую в ходе режимных моментов; </w:t>
      </w:r>
    </w:p>
    <w:p w:rsidR="00056555" w:rsidRPr="00DE5CF3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самостоятельную деятельность; </w:t>
      </w:r>
    </w:p>
    <w:p w:rsidR="00056555" w:rsidRPr="00DE5CF3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взаимодействие с семьями детей по реализации основной общеобразовательной программы дошкольного воспитания. </w:t>
      </w:r>
    </w:p>
    <w:p w:rsidR="00056555" w:rsidRPr="00DE5CF3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proofErr w:type="gramStart"/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Образовательная деятельность, осуществляемая в процессе организации различных видов детской деятельности организуется</w:t>
      </w:r>
      <w:proofErr w:type="gramEnd"/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педагогами в различных формах: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непосредственно образовательная деятельность, именуемая нами как специально</w:t>
      </w:r>
      <w:r w:rsidR="0014782B"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- </w:t>
      </w:r>
      <w:r w:rsidRPr="00DE5CF3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организованная деятельность (занятия) - (интеграция с другими образовательными областями, комплексная, по подгруппам, фронтальная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);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индивидуальная работа с детьми;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проектная деятельность;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образовательные маршруты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–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наблюдение, экскурсии, целевые прогулки; 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подвижные игры, физические упражнения, спортивные игры и другие виды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физической активности в физкультурном зале,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групповом помещении и на воздухе;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чтение художественной, природоведческой и энциклопедической литературы,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беседы о </w:t>
      </w: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прочитанном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, заучивание наизусть;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беседы, рассматривание альбомов и картин;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развивающие и дидактические игры, игры-ситуации, проблемно-игровые ситуации,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отгадывание загадок и др.;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посещение</w:t>
      </w:r>
      <w:r w:rsidR="007F0322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выставочного зала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, библиотек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и;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сюжетно-ролевые,  режиссерские игры;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традиционные виды музыкальной деятельности, театрализованные игры, игры-драматизации;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рисование, лепка, аппликация, ручной труд, конструирование;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наблюдение за трудом взрослых, труд в природе, хозяйственно-бытовой труд, 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экспериментирование; 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пальчиковые игры, артикуляционная гимнастика, произношение чистоговорок,  физминутки, минутки безопасности; </w:t>
      </w:r>
    </w:p>
    <w:p w:rsidR="00056555" w:rsidRPr="00B345F5" w:rsidRDefault="00056555" w:rsidP="0014782B">
      <w:pPr>
        <w:pStyle w:val="a3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инструктирование детей по мерам личной безопасности  при различных видах деятельности; </w:t>
      </w:r>
    </w:p>
    <w:p w:rsidR="00056555" w:rsidRPr="00B345F5" w:rsidRDefault="00CB02F0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Организация работы во всех возрастных группах предполагает проведение непосредственно  образовательной деятельности в под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группах численностью 10  –  12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человек. В то время как одна подгруппа выполняет задан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ия воспитателя, остальные дети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под наблюдением 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младшего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воспитателя зан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яты играми или самостоятельной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деятельностью. Успешное выполнение программы требует создания в группе благоприятного психологического климата,  теплого и доброжелательного отношения к детям.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</w:p>
    <w:p w:rsidR="00CB02F0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Вся  специально-организованная </w:t>
      </w:r>
      <w:r w:rsidR="00CB02F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деятельность п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едагога с детьми, проводимая в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образовательном учреждении, регламентирована учебным планом</w:t>
      </w:r>
      <w:r w:rsidR="00CB02F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056555" w:rsidRPr="00B345F5" w:rsidRDefault="00CB02F0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Распределение образовательного содержания в процес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се учебного года,  особенности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организации  образовательной деятельности п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 каждому разделу (дисциплине) 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реализуемых программ, периодичность и формы проведения  мониторинговых 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lastRenderedPageBreak/>
        <w:t>мероприятий,  методы и формы организации педагогического проц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есса, тематическое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планирование каждой возрастной группы отражено в раб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очих программах воспитателей и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специалистов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</w:p>
    <w:p w:rsidR="00056555" w:rsidRPr="00DE5CF3" w:rsidRDefault="00056555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proofErr w:type="gramStart"/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Образовательная деятельность, осуществл</w:t>
      </w:r>
      <w:r w:rsidR="0014782B"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яемая в ходе режимных моментов </w:t>
      </w:r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направленных на решение образовательных задач  предполагает</w:t>
      </w:r>
      <w:proofErr w:type="gramEnd"/>
      <w:r w:rsidRPr="00DE5CF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следующие формы: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утренний прием детей;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умывание;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одевание и раздевание детей;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прием пищи;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укладывание на дневной сон;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закаливание после дневного сна;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проведение профилактических мероприятий; </w:t>
      </w:r>
    </w:p>
    <w:p w:rsidR="00056555" w:rsidRPr="00B345F5" w:rsidRDefault="00056555" w:rsidP="00CB02F0">
      <w:pPr>
        <w:pStyle w:val="a3"/>
        <w:numPr>
          <w:ilvl w:val="0"/>
          <w:numId w:val="3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уход детей домой. </w:t>
      </w:r>
    </w:p>
    <w:p w:rsidR="00056555" w:rsidRPr="00B345F5" w:rsidRDefault="0014782B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5.2.2. </w:t>
      </w:r>
      <w:r w:rsidR="00056555"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Организация сна детей </w:t>
      </w:r>
    </w:p>
    <w:p w:rsidR="00056555" w:rsidRPr="00B345F5" w:rsidRDefault="00056555" w:rsidP="0014782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 соответствии с СанПиН  2.4.1.3049-13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общая  продолжи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тельность  суточного  сна  для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детей  дошкольного  возраста  12-12,5 часов,  из  которых  2,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0-2,5 часа  отводят  дневному 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сну.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При организации сна учитываются следующие правила: </w:t>
      </w:r>
    </w:p>
    <w:p w:rsidR="00056555" w:rsidRPr="00B345F5" w:rsidRDefault="00056555" w:rsidP="00CB02F0">
      <w:pPr>
        <w:pStyle w:val="a3"/>
        <w:numPr>
          <w:ilvl w:val="0"/>
          <w:numId w:val="3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 момент подготовки детей ко сну обстановка должна быть спокойной, шумные игры исключаются за 30 мин до сна. </w:t>
      </w:r>
    </w:p>
    <w:p w:rsidR="00056555" w:rsidRPr="00B345F5" w:rsidRDefault="00056555" w:rsidP="00CB02F0">
      <w:pPr>
        <w:pStyle w:val="a3"/>
        <w:numPr>
          <w:ilvl w:val="0"/>
          <w:numId w:val="3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Первыми за обеденный стол садятся дети с ослабленным здоровьем, чтобы затем они первыми ложились в постель. </w:t>
      </w:r>
    </w:p>
    <w:p w:rsidR="00056555" w:rsidRPr="00B345F5" w:rsidRDefault="00056555" w:rsidP="00CB02F0">
      <w:pPr>
        <w:pStyle w:val="a3"/>
        <w:numPr>
          <w:ilvl w:val="0"/>
          <w:numId w:val="3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Спальню перед сном проветривают со снижением температуры воздуха в помещении на 3—5 градусов.   </w:t>
      </w:r>
    </w:p>
    <w:p w:rsidR="00056555" w:rsidRPr="00B345F5" w:rsidRDefault="00056555" w:rsidP="00CB02F0">
      <w:pPr>
        <w:pStyle w:val="a3"/>
        <w:numPr>
          <w:ilvl w:val="0"/>
          <w:numId w:val="3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Во время сна детей  присутствие    воспитателя  (или  его  помощника)  в  спальне  обязательно.  </w:t>
      </w:r>
    </w:p>
    <w:p w:rsidR="00056555" w:rsidRPr="00B345F5" w:rsidRDefault="00056555" w:rsidP="00CB02F0">
      <w:pPr>
        <w:pStyle w:val="a3"/>
        <w:numPr>
          <w:ilvl w:val="0"/>
          <w:numId w:val="3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Необходимо  правильно  разбудить  детей;  дать  возможность  5-10  минут  полежать,  но  не  задерживать  их  в постели. </w:t>
      </w:r>
    </w:p>
    <w:p w:rsidR="00056555" w:rsidRPr="00B345F5" w:rsidRDefault="0014782B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5.2.3.</w:t>
      </w:r>
      <w:r w:rsidR="00056555"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Организация питания детей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Организация питания детей в МАДОУ осуществляется в установленные часы приема п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ищи по составленному графику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  <w:r w:rsidR="0014782B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  детском саду установлено пятиразовое питание с промежутками м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ежду приемами пищи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 3-4 часа.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Контроль  за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качеством питания (разнообразием), витаминизацией блюд, за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кладкой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продуктов питания, кулинарной обработкой, выходом бл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юд, вкусовыми качествами пищи,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санитарным состоянием пищеблока, правильность</w:t>
      </w:r>
      <w:r w:rsidR="00CB02F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ю хранения, соблюдением сроков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реализации продуктов возлагается на  медицинскую  сестру  учреждения.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 организации питании,  начиная  </w:t>
      </w: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средней  груп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пы, принимают участие дежурные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воспитанники группы. Учитывается и уровень  самостоятельности детей. Работа  дежурных сочетается  с работой каждого ребенка: дети сами могут убирать за собой тарелки, а салфетки собирают дежурные.    </w:t>
      </w:r>
      <w:r w:rsidR="000F4CF8">
        <w:rPr>
          <w:rFonts w:ascii="Times New Roman" w:eastAsia="Lucida Sans Unicode" w:hAnsi="Times New Roman" w:cs="Tahoma"/>
          <w:sz w:val="24"/>
          <w:szCs w:val="24"/>
          <w:lang w:bidi="en-US"/>
        </w:rPr>
        <w:t>В учреждении утверждено сбалансированное примерное двухнедельное меню, отвечающее требованиям санитарных норм.</w:t>
      </w:r>
    </w:p>
    <w:p w:rsidR="00ED6CF2" w:rsidRDefault="00ED6CF2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:rsidR="00056555" w:rsidRPr="00B345F5" w:rsidRDefault="006A1B40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5.2.4.</w:t>
      </w:r>
      <w:r w:rsidR="00056555"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Организация прогулки в детском саду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Ежедневная продолжительность прогулки детей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составляет 3-4 часа. Прогулку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организуют 2 раза в день: в первую половину - до обеда и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во вторую половину дня - после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дневного сна или перед уходом детей домой  в соотв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етствие с графиком прогулок: в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первую (до обеда  –  после занятий) и вторую половину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дня (после дневного сна).  В г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руппах  младшего, среднего и старшего дошкольного возраста прием детей также на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улице (в зависимости от погоды). В процессе п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рогулки воспитатели организуют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деятельность детей в соответствие с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планом образовательной работы.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Пребывание детей на свежем воздухе имеет большое зна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чение для физического развития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дошкольника. Прогулка является первым и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lastRenderedPageBreak/>
        <w:t>наиболее доступн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ым средством закаливания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детского организма. Она способствует повышению его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выносливости и устойчивости к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неблагоприятным воздействиям внешней среды, особе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нно к простудным заболеваниям.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Чтобы дети не перегревались и не простужались, выход на прогулку ор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ганизовывается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подгруппами, а продолжительность регулируется   индивидуально, в соответствии с возрастом, состоянием здоровья и погодными у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словиями. Детей учат правильно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одеваться, в определенной последовательности. </w:t>
      </w:r>
    </w:p>
    <w:p w:rsidR="00056555" w:rsidRPr="00B345F5" w:rsidRDefault="006A1B40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5.2.5.</w:t>
      </w:r>
      <w:r w:rsidR="00056555" w:rsidRPr="00B345F5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Проектирование образовательного процесса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Модель образовательного процесса </w:t>
      </w:r>
      <w:r w:rsidR="00841B5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троится на основе следующих компонентов: 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• 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расписания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занятий;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• 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календарного учебного графика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;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•  расписания прогулок воспитанников;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• 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учебного плана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; 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•  индивидуального учета ос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воения воспитанниками основной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общеобразовательной программы;  </w:t>
      </w:r>
    </w:p>
    <w:p w:rsidR="00056555" w:rsidRPr="00B345F5" w:rsidRDefault="00056555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•  педагогической диагностики.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u w:val="single"/>
          <w:lang w:bidi="en-US"/>
        </w:rPr>
      </w:pPr>
      <w:r w:rsidRPr="00B345F5">
        <w:rPr>
          <w:rFonts w:ascii="Times New Roman" w:eastAsia="Lucida Sans Unicode" w:hAnsi="Times New Roman" w:cs="Tahoma"/>
          <w:i/>
          <w:sz w:val="24"/>
          <w:szCs w:val="24"/>
          <w:u w:val="single"/>
          <w:lang w:bidi="en-US"/>
        </w:rPr>
        <w:t xml:space="preserve">Сетка непосредственно образовательной деятельности (занятий)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При организации режима пребывания детей в МАДОУ 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ДСКВ «Югорка»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учитывается оптимальное распределение  непосредственно образовательной деятельности (НОД) в течение дня и недели, которое проводится на основе сетки. </w:t>
      </w:r>
    </w:p>
    <w:p w:rsidR="00056555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Максимально допустимый объем образовательной  наг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рузки строго регламентировано, </w:t>
      </w: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согласно требований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СанПиН 2.4.1.3049-13 (раздел X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I, Требования к приему детей в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дошкольные образовательные организации, режиму д</w:t>
      </w:r>
      <w:r w:rsidR="006A1B40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ня и организации воспитательно-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образовательного процесса): </w:t>
      </w:r>
    </w:p>
    <w:p w:rsidR="006A1B40" w:rsidRPr="00B345F5" w:rsidRDefault="00056555" w:rsidP="006A1B4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В соответствии с СанПиН непосредственно образовательная деятельность в течение дня занимает:  </w:t>
      </w:r>
    </w:p>
    <w:p w:rsidR="00056555" w:rsidRPr="00B345F5" w:rsidRDefault="006A1B40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в группах детей в возрасте 2 - 3 лет - 20 мин</w:t>
      </w:r>
      <w:r w:rsidR="0005655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в группах детей в возрасте 3 - 4 года - 30 мин.                                                                      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в группах детей в возрасте 4 - 5 лет – 40 мин.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в группах детей в возрасте 5 - 6 лет – 75 мин. 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в группах детей в возрасте 6 – 7 лет - 90 мин.</w:t>
      </w:r>
      <w:r w:rsidR="006705B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</w:t>
      </w:r>
    </w:p>
    <w:p w:rsidR="000A5829" w:rsidRPr="00B345F5" w:rsidRDefault="000A5829" w:rsidP="000A582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Максимально - допустимый недельный объем образовательной нагрузки (НОД) в учреждении соответствует требованиям и составляет: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2511"/>
        <w:gridCol w:w="2511"/>
        <w:gridCol w:w="2511"/>
        <w:gridCol w:w="2511"/>
        <w:gridCol w:w="2511"/>
      </w:tblGrid>
      <w:tr w:rsidR="00B345F5" w:rsidRPr="00B345F5" w:rsidTr="00E80238">
        <w:trPr>
          <w:trHeight w:val="369"/>
        </w:trPr>
        <w:tc>
          <w:tcPr>
            <w:tcW w:w="2510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Возраст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2-3 лет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3-4 лет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4-5 лет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5-6 лет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6-8 лет</w:t>
            </w:r>
          </w:p>
        </w:tc>
      </w:tr>
      <w:tr w:rsidR="00B345F5" w:rsidRPr="00B345F5" w:rsidTr="00E80238">
        <w:tc>
          <w:tcPr>
            <w:tcW w:w="2510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Время 1 НОД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 мин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15 мин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 мин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25 мин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30 мин</w:t>
            </w:r>
          </w:p>
        </w:tc>
      </w:tr>
      <w:tr w:rsidR="00B345F5" w:rsidRPr="00B345F5" w:rsidTr="00E80238">
        <w:tc>
          <w:tcPr>
            <w:tcW w:w="2510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Количество НОД в неделю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11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15</w:t>
            </w:r>
          </w:p>
        </w:tc>
        <w:tc>
          <w:tcPr>
            <w:tcW w:w="2511" w:type="dxa"/>
          </w:tcPr>
          <w:p w:rsidR="000A5829" w:rsidRPr="00B345F5" w:rsidRDefault="000A5829" w:rsidP="00E8023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B345F5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17</w:t>
            </w:r>
          </w:p>
        </w:tc>
      </w:tr>
    </w:tbl>
    <w:p w:rsidR="000A5829" w:rsidRPr="00B345F5" w:rsidRDefault="000A5829" w:rsidP="0005655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Перерывы между занятиями в каждой возрастной группе не менее 10 минут.  </w:t>
      </w:r>
    </w:p>
    <w:p w:rsidR="00056555" w:rsidRPr="00B345F5" w:rsidRDefault="00056555" w:rsidP="00CB02F0">
      <w:p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u w:val="single"/>
          <w:lang w:bidi="en-US"/>
        </w:rPr>
      </w:pPr>
      <w:r w:rsidRPr="00B345F5">
        <w:rPr>
          <w:rFonts w:ascii="Times New Roman" w:eastAsia="Lucida Sans Unicode" w:hAnsi="Times New Roman" w:cs="Tahoma"/>
          <w:i/>
          <w:sz w:val="24"/>
          <w:szCs w:val="24"/>
          <w:u w:val="single"/>
          <w:lang w:bidi="en-US"/>
        </w:rPr>
        <w:t>Годовой календарный графи</w:t>
      </w:r>
      <w:r w:rsidR="000A5829" w:rsidRPr="00B345F5">
        <w:rPr>
          <w:rFonts w:ascii="Times New Roman" w:eastAsia="Lucida Sans Unicode" w:hAnsi="Times New Roman" w:cs="Tahoma"/>
          <w:i/>
          <w:sz w:val="24"/>
          <w:szCs w:val="24"/>
          <w:u w:val="single"/>
          <w:lang w:bidi="en-US"/>
        </w:rPr>
        <w:t xml:space="preserve">к образовательной деятельности </w:t>
      </w:r>
    </w:p>
    <w:p w:rsidR="00056555" w:rsidRPr="00B345F5" w:rsidRDefault="00056555" w:rsidP="000A5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Годовой календарный график 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детского сада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определяет: </w:t>
      </w:r>
    </w:p>
    <w:p w:rsidR="00780275" w:rsidRPr="00B345F5" w:rsidRDefault="00056555" w:rsidP="00CB02F0">
      <w:pPr>
        <w:pStyle w:val="a3"/>
        <w:numPr>
          <w:ilvl w:val="0"/>
          <w:numId w:val="4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начало учебного года – 1 </w:t>
      </w:r>
      <w:r w:rsidR="000F4CF8">
        <w:rPr>
          <w:rFonts w:ascii="Times New Roman" w:eastAsia="Lucida Sans Unicode" w:hAnsi="Times New Roman" w:cs="Tahoma"/>
          <w:sz w:val="24"/>
          <w:szCs w:val="24"/>
          <w:lang w:bidi="en-US"/>
        </w:rPr>
        <w:t>сентября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; </w:t>
      </w:r>
    </w:p>
    <w:p w:rsidR="00780275" w:rsidRPr="00B345F5" w:rsidRDefault="00056555" w:rsidP="00CB02F0">
      <w:pPr>
        <w:pStyle w:val="a3"/>
        <w:numPr>
          <w:ilvl w:val="0"/>
          <w:numId w:val="4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окончание  учебного года - 31 мая; </w:t>
      </w:r>
    </w:p>
    <w:p w:rsidR="00056555" w:rsidRPr="00B345F5" w:rsidRDefault="00056555" w:rsidP="00CB02F0">
      <w:pPr>
        <w:pStyle w:val="a3"/>
        <w:numPr>
          <w:ilvl w:val="0"/>
          <w:numId w:val="4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прод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олжительность учебного года – 33 недели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; </w:t>
      </w:r>
    </w:p>
    <w:p w:rsidR="00056555" w:rsidRPr="00B345F5" w:rsidRDefault="00056555" w:rsidP="000A5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во время зимних каникул образовательны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й процесс реализуется  в форме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развлечений и досугов только художественно-эстетической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и  физической направленности 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(музыкальные, спортивные, </w:t>
      </w:r>
      <w:r w:rsidR="00841B5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занятия по трудовой деятельности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). Во время летнего периода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образовательный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lastRenderedPageBreak/>
        <w:t>проце</w:t>
      </w: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сс  вкл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ючает</w:t>
      </w:r>
      <w:r w:rsidR="00780275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,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спортивны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 и подвижные игры, спортивные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праздники и развлечения, экскурсии, театрализованную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деятельность, </w:t>
      </w:r>
      <w:r w:rsidR="00841B5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музыкальное развитие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, самостоятельную деятельность детей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, а время пребывания на свежем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воздухе увеличивается</w:t>
      </w:r>
      <w:r w:rsidR="00841B56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</w:t>
      </w:r>
    </w:p>
    <w:p w:rsidR="00056555" w:rsidRPr="00B345F5" w:rsidRDefault="00056555" w:rsidP="000A5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Учебный план  ориентирован на диффер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енциацию обучения, на развитие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воспитанников и на подготовку их к школе, на сохране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ние и укрепление физического и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психического здоровья детей в соответствии с их фи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зиологическими  возможностями, </w:t>
      </w:r>
      <w:proofErr w:type="gramStart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которая</w:t>
      </w:r>
      <w:proofErr w:type="gramEnd"/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определена моделью  </w:t>
      </w:r>
    </w:p>
    <w:p w:rsidR="00056555" w:rsidRPr="00B345F5" w:rsidRDefault="00056555" w:rsidP="000A5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Учебный план и логика его построения о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тражает основные задачи и цели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образовательных программ, создает возможности для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развития способностей каждого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ребенка. </w:t>
      </w:r>
    </w:p>
    <w:p w:rsidR="00056555" w:rsidRPr="00B345F5" w:rsidRDefault="00056555" w:rsidP="000A5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Учебный план разработан на основе 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основной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общеобразовательн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ой программы дошкольного образования МАДОУ ДСКВ «Югорка», Федерального закона от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29.12.12г. № 273-ФЗ «Об образовании в Российской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Федерации»; требований СанПиН 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2.4.1.3049-13 «Санитарно-эпидемиологические требова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ния к устройству, содержанию и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организации режима работы в дошкольных образова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тельных организациях».</w:t>
      </w:r>
    </w:p>
    <w:p w:rsidR="00CB02F0" w:rsidRPr="009764A2" w:rsidRDefault="00056555" w:rsidP="009764A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Учебный план составлен на 5 дневную учебну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ю неделю и определяет перечень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образовательных областей, распределение учебного в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ремени, отводимого на освоение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>содержания дошкольного образования по всем в</w:t>
      </w:r>
      <w:r w:rsidR="000A5829"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озрастным группам, организацию </w:t>
      </w:r>
      <w:r w:rsidRPr="00B345F5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непосредственно образовательной деятельности. </w:t>
      </w:r>
    </w:p>
    <w:p w:rsidR="003B2824" w:rsidRPr="00B345F5" w:rsidRDefault="00D21AA2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="003B2824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  детей  с ограниченными возможностями здоровья</w:t>
      </w:r>
    </w:p>
    <w:p w:rsidR="0016556A" w:rsidRDefault="0016556A" w:rsidP="00165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Согласно федеральному государственному образовательному стандарту дошкольного образования, с воспитанниками с ограниченными возможностями здоровья, а также с воспитанниками, выявленными в результате психолого-педагогической диагностики, были организованы коррекционно-развивающие занятия направленные на коррекцию определенных недостатков в психическом развитии детей.</w:t>
      </w:r>
    </w:p>
    <w:p w:rsidR="0016556A" w:rsidRPr="0016556A" w:rsidRDefault="0016556A" w:rsidP="0016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00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Реализация адаптированных образовательных программ для детей с ОВЗ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556A" w:rsidRDefault="0016556A" w:rsidP="00C12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00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2016-2017 учебном году</w:t>
      </w: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8363"/>
        <w:gridCol w:w="2268"/>
        <w:gridCol w:w="1985"/>
      </w:tblGrid>
      <w:tr w:rsidR="0016556A" w:rsidTr="0016556A">
        <w:trPr>
          <w:trHeight w:val="590"/>
        </w:trPr>
        <w:tc>
          <w:tcPr>
            <w:tcW w:w="1951" w:type="dxa"/>
            <w:vMerge w:val="restart"/>
            <w:vAlign w:val="center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4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8363" w:type="dxa"/>
            <w:vMerge w:val="restart"/>
            <w:vAlign w:val="center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4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адаптированных образовательных программ для детей с ОВЗ</w:t>
            </w:r>
          </w:p>
        </w:tc>
        <w:tc>
          <w:tcPr>
            <w:tcW w:w="4253" w:type="dxa"/>
            <w:gridSpan w:val="2"/>
            <w:vAlign w:val="center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4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4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6556A" w:rsidTr="0016556A">
        <w:trPr>
          <w:trHeight w:val="413"/>
        </w:trPr>
        <w:tc>
          <w:tcPr>
            <w:tcW w:w="1951" w:type="dxa"/>
            <w:vMerge/>
            <w:vAlign w:val="center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vAlign w:val="center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4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985" w:type="dxa"/>
            <w:vAlign w:val="center"/>
          </w:tcPr>
          <w:p w:rsidR="0016556A" w:rsidRPr="005E1855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E18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дому</w:t>
            </w:r>
          </w:p>
        </w:tc>
      </w:tr>
      <w:tr w:rsidR="0016556A" w:rsidTr="0016556A">
        <w:tc>
          <w:tcPr>
            <w:tcW w:w="1951" w:type="dxa"/>
            <w:vMerge w:val="restart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4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МАДОУ ДСКВ «Югорка»</w:t>
            </w:r>
          </w:p>
        </w:tc>
        <w:tc>
          <w:tcPr>
            <w:tcW w:w="8363" w:type="dxa"/>
            <w:vAlign w:val="center"/>
          </w:tcPr>
          <w:p w:rsidR="0016556A" w:rsidRPr="007423E6" w:rsidRDefault="0016556A" w:rsidP="002A4593">
            <w:pPr>
              <w:pStyle w:val="111"/>
              <w:shd w:val="clear" w:color="auto" w:fill="auto"/>
              <w:spacing w:before="0" w:line="240" w:lineRule="auto"/>
              <w:ind w:firstLine="0"/>
              <w:rPr>
                <w:rStyle w:val="110"/>
                <w:sz w:val="24"/>
                <w:szCs w:val="24"/>
              </w:rPr>
            </w:pPr>
            <w:r w:rsidRPr="007423E6">
              <w:rPr>
                <w:b w:val="0"/>
                <w:sz w:val="24"/>
                <w:szCs w:val="24"/>
              </w:rPr>
              <w:t xml:space="preserve">Программа «Школьная страна» по подготовке детей 7-го года жизни к обучению в школе, развитию познавательной, коммуникативно-личностной сферы </w:t>
            </w:r>
          </w:p>
        </w:tc>
        <w:tc>
          <w:tcPr>
            <w:tcW w:w="2268" w:type="dxa"/>
            <w:vAlign w:val="center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4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 детей</w:t>
            </w:r>
          </w:p>
        </w:tc>
        <w:tc>
          <w:tcPr>
            <w:tcW w:w="1985" w:type="dxa"/>
            <w:vAlign w:val="center"/>
          </w:tcPr>
          <w:p w:rsidR="0016556A" w:rsidRPr="005E1855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E18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</w:tr>
      <w:tr w:rsidR="0016556A" w:rsidTr="0016556A">
        <w:tc>
          <w:tcPr>
            <w:tcW w:w="1951" w:type="dxa"/>
            <w:vMerge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16556A" w:rsidRPr="007423E6" w:rsidRDefault="0016556A" w:rsidP="002A4593">
            <w:pPr>
              <w:pStyle w:val="111"/>
              <w:shd w:val="clear" w:color="auto" w:fill="auto"/>
              <w:spacing w:before="0" w:line="240" w:lineRule="auto"/>
              <w:ind w:firstLine="0"/>
              <w:rPr>
                <w:rStyle w:val="110"/>
                <w:sz w:val="24"/>
                <w:szCs w:val="24"/>
              </w:rPr>
            </w:pPr>
            <w:r w:rsidRPr="007423E6">
              <w:rPr>
                <w:b w:val="0"/>
                <w:sz w:val="24"/>
                <w:szCs w:val="24"/>
              </w:rPr>
              <w:t>Программа коррекционных занятий «Голубая искорка» по развитию  познавательных процессов и личностных качеств детей старшего дошкольного возраста</w:t>
            </w:r>
          </w:p>
        </w:tc>
        <w:tc>
          <w:tcPr>
            <w:tcW w:w="2268" w:type="dxa"/>
            <w:vAlign w:val="center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4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 детей</w:t>
            </w:r>
          </w:p>
        </w:tc>
        <w:tc>
          <w:tcPr>
            <w:tcW w:w="1985" w:type="dxa"/>
            <w:vAlign w:val="center"/>
          </w:tcPr>
          <w:p w:rsidR="0016556A" w:rsidRPr="005E1855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E18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</w:tr>
      <w:tr w:rsidR="0016556A" w:rsidTr="0016556A">
        <w:trPr>
          <w:trHeight w:val="1226"/>
        </w:trPr>
        <w:tc>
          <w:tcPr>
            <w:tcW w:w="1951" w:type="dxa"/>
            <w:vMerge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16556A" w:rsidRPr="007423E6" w:rsidRDefault="0016556A" w:rsidP="002A4593">
            <w:pPr>
              <w:pStyle w:val="111"/>
              <w:shd w:val="clear" w:color="auto" w:fill="auto"/>
              <w:spacing w:before="0" w:line="240" w:lineRule="auto"/>
              <w:ind w:firstLine="0"/>
              <w:rPr>
                <w:rStyle w:val="110"/>
                <w:sz w:val="24"/>
                <w:szCs w:val="24"/>
              </w:rPr>
            </w:pPr>
            <w:r w:rsidRPr="007423E6">
              <w:rPr>
                <w:b w:val="0"/>
                <w:sz w:val="24"/>
                <w:szCs w:val="24"/>
              </w:rPr>
              <w:t xml:space="preserve">Программа «Радостные встречи» по психолого-педагогической коррекции и профилактике психоэмоционального состояния ребенка в период социальной адаптации </w:t>
            </w:r>
          </w:p>
        </w:tc>
        <w:tc>
          <w:tcPr>
            <w:tcW w:w="2268" w:type="dxa"/>
            <w:vAlign w:val="center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4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16556A" w:rsidRPr="005E1855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5E185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 ребенок посещает в рамках деятельности Консультационного центра</w:t>
            </w:r>
          </w:p>
        </w:tc>
      </w:tr>
      <w:tr w:rsidR="0016556A" w:rsidTr="0016556A">
        <w:tc>
          <w:tcPr>
            <w:tcW w:w="1951" w:type="dxa"/>
            <w:vMerge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16556A" w:rsidRPr="007423E6" w:rsidRDefault="0016556A" w:rsidP="00ED6CF2">
            <w:pPr>
              <w:pStyle w:val="111"/>
              <w:ind w:firstLine="34"/>
              <w:rPr>
                <w:b w:val="0"/>
                <w:sz w:val="24"/>
                <w:szCs w:val="24"/>
              </w:rPr>
            </w:pPr>
            <w:r w:rsidRPr="007423E6">
              <w:rPr>
                <w:b w:val="0"/>
                <w:sz w:val="24"/>
                <w:szCs w:val="24"/>
              </w:rPr>
              <w:t xml:space="preserve">Адаптированная  образовательная программа в группах компенсирующей направленности 5- 6 года жизни для детей с ОНР </w:t>
            </w:r>
          </w:p>
        </w:tc>
        <w:tc>
          <w:tcPr>
            <w:tcW w:w="2268" w:type="dxa"/>
            <w:vAlign w:val="center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4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 детей</w:t>
            </w:r>
          </w:p>
        </w:tc>
        <w:tc>
          <w:tcPr>
            <w:tcW w:w="1985" w:type="dxa"/>
            <w:vAlign w:val="center"/>
          </w:tcPr>
          <w:p w:rsidR="0016556A" w:rsidRPr="005E1855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6556A" w:rsidTr="0016556A">
        <w:tc>
          <w:tcPr>
            <w:tcW w:w="1951" w:type="dxa"/>
            <w:vMerge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16556A" w:rsidRPr="007423E6" w:rsidRDefault="0016556A" w:rsidP="002A4593">
            <w:pPr>
              <w:pStyle w:val="Default"/>
              <w:jc w:val="both"/>
              <w:rPr>
                <w:bCs/>
              </w:rPr>
            </w:pPr>
            <w:r w:rsidRPr="007423E6">
              <w:rPr>
                <w:bCs/>
              </w:rPr>
              <w:t>Адаптированная программа для детей группы компенсирующей направленности 6- 7-го года жизни для детей с ОНР</w:t>
            </w:r>
          </w:p>
          <w:p w:rsidR="0016556A" w:rsidRPr="007423E6" w:rsidRDefault="0016556A" w:rsidP="002A4593">
            <w:pPr>
              <w:pStyle w:val="111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556A" w:rsidRPr="007423E6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4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 детей</w:t>
            </w:r>
          </w:p>
        </w:tc>
        <w:tc>
          <w:tcPr>
            <w:tcW w:w="1985" w:type="dxa"/>
            <w:vAlign w:val="center"/>
          </w:tcPr>
          <w:p w:rsidR="0016556A" w:rsidRPr="005E1855" w:rsidRDefault="0016556A" w:rsidP="002A45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16556A" w:rsidRDefault="0016556A" w:rsidP="00165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43DE2" w:rsidRPr="006705B3" w:rsidRDefault="00043DE2" w:rsidP="00670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Коррекционно-развивающая работа проводилась с воспитанниками в подгрупповой (</w:t>
      </w:r>
      <w:r w:rsidR="000C72C5"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208</w:t>
      </w:r>
      <w:r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занятий) и индивидуальной форме (1</w:t>
      </w:r>
      <w:r w:rsidR="000C72C5"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58</w:t>
      </w:r>
      <w:r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</w:t>
      </w:r>
      <w:r w:rsidR="006705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анятия), по следующим разделам:</w:t>
      </w:r>
    </w:p>
    <w:p w:rsidR="00043DE2" w:rsidRPr="00B345F5" w:rsidRDefault="004E71C5" w:rsidP="004E71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программа подготовки детей 7-го года жизни к обучению в школе, развитию познавательной, коммуникативно-личностной сферы (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111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занятий, 3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5</w:t>
      </w:r>
      <w:r w:rsidR="009D3686"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(4 подгруппы)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;</w:t>
      </w:r>
    </w:p>
    <w:tbl>
      <w:tblPr>
        <w:tblpPr w:leftFromText="180" w:rightFromText="180" w:vertAnchor="text" w:horzAnchor="margin" w:tblpXSpec="center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278"/>
        <w:gridCol w:w="1415"/>
      </w:tblGrid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7-го года жизни «</w:t>
            </w:r>
            <w:r w:rsidR="000C72C5" w:rsidRPr="00B345F5">
              <w:rPr>
                <w:rFonts w:ascii="Times New Roman" w:eastAsia="Calibri" w:hAnsi="Times New Roman" w:cs="Times New Roman"/>
              </w:rPr>
              <w:t>Лесовичок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</w:t>
            </w:r>
            <w:r w:rsidR="000C72C5" w:rsidRPr="00B345F5">
              <w:rPr>
                <w:rFonts w:ascii="Times New Roman" w:eastAsia="Calibri" w:hAnsi="Times New Roman" w:cs="Times New Roman"/>
              </w:rPr>
              <w:t>8</w:t>
            </w:r>
            <w:r w:rsidRPr="00B345F5">
              <w:rPr>
                <w:rFonts w:ascii="Times New Roman" w:eastAsia="Calibri" w:hAnsi="Times New Roman" w:cs="Times New Roman"/>
              </w:rPr>
              <w:t xml:space="preserve"> занятий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10 детей  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7-го года жизни «</w:t>
            </w:r>
            <w:r w:rsidR="000C72C5" w:rsidRPr="00B345F5">
              <w:rPr>
                <w:rFonts w:ascii="Times New Roman" w:eastAsia="Calibri" w:hAnsi="Times New Roman" w:cs="Times New Roman"/>
              </w:rPr>
              <w:t>Капелька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</w:t>
            </w:r>
            <w:r w:rsidR="000C72C5" w:rsidRPr="00B345F5">
              <w:rPr>
                <w:rFonts w:ascii="Times New Roman" w:eastAsia="Calibri" w:hAnsi="Times New Roman" w:cs="Times New Roman"/>
              </w:rPr>
              <w:t>7</w:t>
            </w:r>
            <w:r w:rsidRPr="00B345F5">
              <w:rPr>
                <w:rFonts w:ascii="Times New Roman" w:eastAsia="Calibri" w:hAnsi="Times New Roman" w:cs="Times New Roman"/>
              </w:rPr>
              <w:t xml:space="preserve"> занятий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10 детей  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7-го года жизни «Птичка»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56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занятий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</w:t>
            </w:r>
            <w:r w:rsidR="000C72C5" w:rsidRPr="00B345F5">
              <w:rPr>
                <w:rFonts w:ascii="Times New Roman" w:eastAsia="Calibri" w:hAnsi="Times New Roman" w:cs="Times New Roman"/>
              </w:rPr>
              <w:t>5</w:t>
            </w:r>
            <w:r w:rsidRPr="00B345F5">
              <w:rPr>
                <w:rFonts w:ascii="Times New Roman" w:eastAsia="Calibri" w:hAnsi="Times New Roman" w:cs="Times New Roman"/>
              </w:rPr>
              <w:t xml:space="preserve"> детей  </w:t>
            </w:r>
          </w:p>
        </w:tc>
      </w:tr>
    </w:tbl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4E71C5" w:rsidP="004E71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цикл коррекционных занятий по развитию  познавательных процессов и личностных качеств детей старшего дошкольного возраста (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55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занятия,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12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  (2 подгруппы));</w:t>
      </w:r>
    </w:p>
    <w:tbl>
      <w:tblPr>
        <w:tblpPr w:leftFromText="180" w:rightFromText="180" w:vertAnchor="text" w:horzAnchor="margin" w:tblpXSpec="center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278"/>
        <w:gridCol w:w="1415"/>
      </w:tblGrid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6-го года жизни «Бабочка»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55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заняти</w:t>
            </w:r>
            <w:r w:rsidRPr="00B345F5">
              <w:rPr>
                <w:rFonts w:ascii="Times New Roman" w:eastAsia="Calibri" w:hAnsi="Times New Roman" w:cs="Times New Roman"/>
              </w:rPr>
              <w:t>й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</w:t>
            </w:r>
            <w:r w:rsidR="000C72C5" w:rsidRPr="00B345F5">
              <w:rPr>
                <w:rFonts w:ascii="Times New Roman" w:eastAsia="Calibri" w:hAnsi="Times New Roman" w:cs="Times New Roman"/>
              </w:rPr>
              <w:t>2</w:t>
            </w:r>
            <w:r w:rsidRPr="00B345F5">
              <w:rPr>
                <w:rFonts w:ascii="Times New Roman" w:eastAsia="Calibri" w:hAnsi="Times New Roman" w:cs="Times New Roman"/>
              </w:rPr>
              <w:t xml:space="preserve"> детей  </w:t>
            </w:r>
          </w:p>
        </w:tc>
      </w:tr>
    </w:tbl>
    <w:p w:rsidR="00043DE2" w:rsidRPr="00B345F5" w:rsidRDefault="00043DE2" w:rsidP="00CB02F0">
      <w:pPr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E7426" w:rsidRPr="00B345F5" w:rsidRDefault="007E7426" w:rsidP="00CB02F0">
      <w:pPr>
        <w:tabs>
          <w:tab w:val="left" w:pos="993"/>
        </w:tabs>
        <w:spacing w:after="0" w:line="240" w:lineRule="auto"/>
        <w:ind w:left="992" w:right="-2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E2" w:rsidRPr="00B345F5" w:rsidRDefault="00043DE2" w:rsidP="00CB02F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right="-28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занятий по профилактике психоэмоционального состояния детей в период адаптации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 дошкольному образовательному учреждению (</w:t>
      </w:r>
      <w:r w:rsidR="000C72C5"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42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занятия, </w:t>
      </w:r>
      <w:r w:rsidR="000C72C5"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61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C72C5"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ребенок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);</w:t>
      </w:r>
    </w:p>
    <w:tbl>
      <w:tblPr>
        <w:tblpPr w:leftFromText="180" w:rightFromText="180" w:vertAnchor="text" w:horzAnchor="margin" w:tblpXSpec="center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278"/>
        <w:gridCol w:w="1415"/>
      </w:tblGrid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3-го года жизни «Ягодка»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4 занятия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19 детей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3-го года жизни «Зайка»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</w:t>
            </w:r>
            <w:r w:rsidR="00043DE2" w:rsidRPr="00B345F5">
              <w:rPr>
                <w:rFonts w:ascii="Times New Roman" w:eastAsia="Calibri" w:hAnsi="Times New Roman" w:cs="Times New Roman"/>
              </w:rPr>
              <w:t>4 занятия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20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детей  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3-го года жизни «</w:t>
            </w:r>
            <w:r w:rsidR="000C72C5" w:rsidRPr="00B345F5">
              <w:rPr>
                <w:rFonts w:ascii="Times New Roman" w:eastAsia="Calibri" w:hAnsi="Times New Roman" w:cs="Times New Roman"/>
              </w:rPr>
              <w:t>Елочка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14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занятий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22 ребенка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в индивидуальной форме проходила коррекция познавательной и коммуникативно-личностной сферы детей. Всего проведено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98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занятий, которые посетили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8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0314" w:type="dxa"/>
        <w:jc w:val="center"/>
        <w:tblInd w:w="-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1345"/>
        <w:gridCol w:w="1698"/>
      </w:tblGrid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7-го года жизни «Птичка»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2</w:t>
            </w:r>
            <w:r w:rsidR="000C72C5" w:rsidRPr="00B345F5">
              <w:rPr>
                <w:rFonts w:ascii="Times New Roman" w:eastAsia="Calibri" w:hAnsi="Times New Roman" w:cs="Times New Roman"/>
                <w:bCs/>
              </w:rPr>
              <w:t>2</w:t>
            </w:r>
            <w:r w:rsidRPr="00B345F5">
              <w:rPr>
                <w:rFonts w:ascii="Times New Roman" w:eastAsia="Calibri" w:hAnsi="Times New Roman" w:cs="Times New Roman"/>
                <w:bCs/>
              </w:rPr>
              <w:t xml:space="preserve"> заняти</w:t>
            </w:r>
            <w:r w:rsidR="000C72C5" w:rsidRPr="00B345F5">
              <w:rPr>
                <w:rFonts w:ascii="Times New Roman" w:eastAsia="Calibri" w:hAnsi="Times New Roman" w:cs="Times New Roman"/>
                <w:bCs/>
              </w:rPr>
              <w:t>я</w:t>
            </w:r>
          </w:p>
        </w:tc>
        <w:tc>
          <w:tcPr>
            <w:tcW w:w="1698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 ребенок</w:t>
            </w:r>
          </w:p>
        </w:tc>
      </w:tr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C72C5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7-го года жизни «Лесовичок»</w:t>
            </w:r>
          </w:p>
        </w:tc>
        <w:tc>
          <w:tcPr>
            <w:tcW w:w="1345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10 занятий</w:t>
            </w:r>
          </w:p>
        </w:tc>
        <w:tc>
          <w:tcPr>
            <w:tcW w:w="1698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2 ребенка</w:t>
            </w:r>
          </w:p>
        </w:tc>
      </w:tr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C72C5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7-го года жизни «Капелька»</w:t>
            </w:r>
          </w:p>
        </w:tc>
        <w:tc>
          <w:tcPr>
            <w:tcW w:w="1345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10 занятий</w:t>
            </w:r>
          </w:p>
        </w:tc>
        <w:tc>
          <w:tcPr>
            <w:tcW w:w="1698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2 ребенка</w:t>
            </w:r>
          </w:p>
        </w:tc>
      </w:tr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C72C5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6-го года жизни «Бабочка»</w:t>
            </w:r>
          </w:p>
        </w:tc>
        <w:tc>
          <w:tcPr>
            <w:tcW w:w="1345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24 занятий</w:t>
            </w:r>
          </w:p>
        </w:tc>
        <w:tc>
          <w:tcPr>
            <w:tcW w:w="1698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 ребенок</w:t>
            </w:r>
          </w:p>
        </w:tc>
      </w:tr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C72C5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5-го года жизни «Елочка»</w:t>
            </w:r>
          </w:p>
        </w:tc>
        <w:tc>
          <w:tcPr>
            <w:tcW w:w="1345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15 занятий</w:t>
            </w:r>
          </w:p>
        </w:tc>
        <w:tc>
          <w:tcPr>
            <w:tcW w:w="1698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 ребенок</w:t>
            </w:r>
          </w:p>
        </w:tc>
      </w:tr>
      <w:tr w:rsidR="00B345F5" w:rsidRPr="00B345F5" w:rsidTr="00043DE2">
        <w:trPr>
          <w:trHeight w:val="247"/>
          <w:jc w:val="center"/>
        </w:trPr>
        <w:tc>
          <w:tcPr>
            <w:tcW w:w="7271" w:type="dxa"/>
          </w:tcPr>
          <w:p w:rsidR="000C72C5" w:rsidRPr="00B345F5" w:rsidRDefault="000C72C5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В рамках консультационного центра ребенок с ИПРА</w:t>
            </w:r>
          </w:p>
        </w:tc>
        <w:tc>
          <w:tcPr>
            <w:tcW w:w="1345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17занятий</w:t>
            </w:r>
          </w:p>
        </w:tc>
        <w:tc>
          <w:tcPr>
            <w:tcW w:w="1698" w:type="dxa"/>
          </w:tcPr>
          <w:p w:rsidR="000C72C5" w:rsidRPr="00B345F5" w:rsidRDefault="000C72C5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 ребенок</w:t>
            </w:r>
          </w:p>
        </w:tc>
      </w:tr>
    </w:tbl>
    <w:p w:rsidR="00043DE2" w:rsidRPr="00B345F5" w:rsidRDefault="00043DE2" w:rsidP="00CB02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в индивидуальной форме проходили занятия по развитию адаптивных возможностей детей, обучению детей навыкам саморегуляции на тренажере ФБУ БОС Комфорт». Всего проведено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 xml:space="preserve">60 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занятия, которые посетили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6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(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 xml:space="preserve">трое 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7-го года жизни и 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>двое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6-го года жизни</w:t>
      </w:r>
      <w:r w:rsidR="000C72C5" w:rsidRPr="00B345F5">
        <w:rPr>
          <w:rFonts w:ascii="Times New Roman" w:eastAsia="Calibri" w:hAnsi="Times New Roman" w:cs="Times New Roman"/>
          <w:sz w:val="24"/>
          <w:szCs w:val="24"/>
        </w:rPr>
        <w:t xml:space="preserve"> и один ребенок 5-го года жизни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961" w:type="dxa"/>
        <w:jc w:val="center"/>
        <w:tblInd w:w="-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1345"/>
        <w:gridCol w:w="1345"/>
      </w:tblGrid>
      <w:tr w:rsidR="00B345F5" w:rsidRPr="00B345F5" w:rsidTr="00E80238">
        <w:trPr>
          <w:trHeight w:val="247"/>
          <w:jc w:val="center"/>
        </w:trPr>
        <w:tc>
          <w:tcPr>
            <w:tcW w:w="7271" w:type="dxa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7-го года жизни «</w:t>
            </w:r>
            <w:r w:rsidR="00B80123" w:rsidRPr="00B345F5">
              <w:rPr>
                <w:rFonts w:ascii="Times New Roman" w:eastAsia="Calibri" w:hAnsi="Times New Roman" w:cs="Times New Roman"/>
              </w:rPr>
              <w:t>Лесовичок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B345F5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</w:t>
            </w:r>
            <w:r w:rsidR="00B80123" w:rsidRPr="00B345F5">
              <w:rPr>
                <w:rFonts w:ascii="Times New Roman" w:eastAsia="Calibri" w:hAnsi="Times New Roman" w:cs="Times New Roman"/>
                <w:bCs/>
              </w:rPr>
              <w:t>0</w:t>
            </w:r>
            <w:r w:rsidRPr="00B345F5">
              <w:rPr>
                <w:rFonts w:ascii="Times New Roman" w:eastAsia="Calibri" w:hAnsi="Times New Roman" w:cs="Times New Roman"/>
                <w:bCs/>
              </w:rPr>
              <w:t xml:space="preserve"> занятий</w:t>
            </w:r>
          </w:p>
        </w:tc>
      </w:tr>
      <w:tr w:rsidR="00B345F5" w:rsidRPr="00B345F5" w:rsidTr="00E80238">
        <w:trPr>
          <w:trHeight w:val="247"/>
          <w:jc w:val="center"/>
        </w:trPr>
        <w:tc>
          <w:tcPr>
            <w:tcW w:w="7271" w:type="dxa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группа общеразвивающей направленности 7-го года жизни </w:t>
            </w:r>
            <w:r w:rsidR="00B80123" w:rsidRPr="00B345F5">
              <w:rPr>
                <w:rFonts w:ascii="Times New Roman" w:eastAsia="Calibri" w:hAnsi="Times New Roman" w:cs="Times New Roman"/>
              </w:rPr>
              <w:t xml:space="preserve"> «Капелька»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 ребенка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2</w:t>
            </w:r>
            <w:r w:rsidR="00B80123" w:rsidRPr="00B345F5">
              <w:rPr>
                <w:rFonts w:ascii="Times New Roman" w:eastAsia="Calibri" w:hAnsi="Times New Roman" w:cs="Times New Roman"/>
                <w:bCs/>
              </w:rPr>
              <w:t>0</w:t>
            </w:r>
            <w:r w:rsidRPr="00B345F5">
              <w:rPr>
                <w:rFonts w:ascii="Times New Roman" w:eastAsia="Calibri" w:hAnsi="Times New Roman" w:cs="Times New Roman"/>
                <w:bCs/>
              </w:rPr>
              <w:t xml:space="preserve"> занятия</w:t>
            </w:r>
          </w:p>
        </w:tc>
      </w:tr>
      <w:tr w:rsidR="00B345F5" w:rsidRPr="00B345F5" w:rsidTr="00E80238">
        <w:trPr>
          <w:trHeight w:val="247"/>
          <w:jc w:val="center"/>
        </w:trPr>
        <w:tc>
          <w:tcPr>
            <w:tcW w:w="7271" w:type="dxa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группа общеразвивающей направленности 6-го года жизни </w:t>
            </w:r>
            <w:r w:rsidR="00B80123" w:rsidRPr="00B345F5">
              <w:rPr>
                <w:rFonts w:ascii="Times New Roman" w:eastAsia="Calibri" w:hAnsi="Times New Roman" w:cs="Times New Roman"/>
              </w:rPr>
              <w:t>«Ручеек»</w:t>
            </w:r>
          </w:p>
        </w:tc>
        <w:tc>
          <w:tcPr>
            <w:tcW w:w="1345" w:type="dxa"/>
          </w:tcPr>
          <w:p w:rsidR="00043DE2" w:rsidRPr="00B345F5" w:rsidRDefault="00043DE2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B345F5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1345" w:type="dxa"/>
          </w:tcPr>
          <w:p w:rsidR="00043DE2" w:rsidRPr="00B345F5" w:rsidRDefault="00B80123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 xml:space="preserve">20 </w:t>
            </w:r>
            <w:r w:rsidR="00043DE2" w:rsidRPr="00B345F5">
              <w:rPr>
                <w:rFonts w:ascii="Times New Roman" w:eastAsia="Calibri" w:hAnsi="Times New Roman" w:cs="Times New Roman"/>
                <w:bCs/>
              </w:rPr>
              <w:t>занятий</w:t>
            </w:r>
          </w:p>
        </w:tc>
      </w:tr>
      <w:tr w:rsidR="00B345F5" w:rsidRPr="00B345F5" w:rsidTr="00E80238">
        <w:trPr>
          <w:trHeight w:val="247"/>
          <w:jc w:val="center"/>
        </w:trPr>
        <w:tc>
          <w:tcPr>
            <w:tcW w:w="7271" w:type="dxa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группа общеразвивающей направленности </w:t>
            </w:r>
            <w:r w:rsidR="000C72C5" w:rsidRPr="00B345F5">
              <w:rPr>
                <w:rFonts w:ascii="Times New Roman" w:eastAsia="Calibri" w:hAnsi="Times New Roman" w:cs="Times New Roman"/>
              </w:rPr>
              <w:t>5</w:t>
            </w:r>
            <w:r w:rsidRPr="00B345F5">
              <w:rPr>
                <w:rFonts w:ascii="Times New Roman" w:eastAsia="Calibri" w:hAnsi="Times New Roman" w:cs="Times New Roman"/>
              </w:rPr>
              <w:t>-го года жизни «</w:t>
            </w:r>
            <w:r w:rsidR="00B80123" w:rsidRPr="00B345F5">
              <w:rPr>
                <w:rFonts w:ascii="Times New Roman" w:eastAsia="Calibri" w:hAnsi="Times New Roman" w:cs="Times New Roman"/>
              </w:rPr>
              <w:t>Рыбка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45" w:type="dxa"/>
          </w:tcPr>
          <w:p w:rsidR="00043DE2" w:rsidRPr="00B345F5" w:rsidRDefault="00B80123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</w:t>
            </w:r>
            <w:r w:rsidR="00043DE2" w:rsidRPr="00B345F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43DE2" w:rsidRPr="00B345F5">
              <w:rPr>
                <w:rFonts w:ascii="Times New Roman" w:eastAsia="Calibri" w:hAnsi="Times New Roman" w:cs="Times New Roman"/>
              </w:rPr>
              <w:t>ребен</w:t>
            </w:r>
            <w:r w:rsidRPr="00B345F5">
              <w:rPr>
                <w:rFonts w:ascii="Times New Roman" w:eastAsia="Calibri" w:hAnsi="Times New Roman" w:cs="Times New Roman"/>
              </w:rPr>
              <w:t>о</w:t>
            </w:r>
            <w:r w:rsidR="00043DE2" w:rsidRPr="00B345F5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1345" w:type="dxa"/>
          </w:tcPr>
          <w:p w:rsidR="00043DE2" w:rsidRPr="00B345F5" w:rsidRDefault="00B80123" w:rsidP="00CB0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45F5">
              <w:rPr>
                <w:rFonts w:ascii="Times New Roman" w:eastAsia="Calibri" w:hAnsi="Times New Roman" w:cs="Times New Roman"/>
                <w:bCs/>
              </w:rPr>
              <w:t>10</w:t>
            </w:r>
            <w:r w:rsidR="00043DE2" w:rsidRPr="00B345F5">
              <w:rPr>
                <w:rFonts w:ascii="Times New Roman" w:eastAsia="Calibri" w:hAnsi="Times New Roman" w:cs="Times New Roman"/>
                <w:bCs/>
              </w:rPr>
              <w:t xml:space="preserve"> занятий</w:t>
            </w:r>
          </w:p>
        </w:tc>
      </w:tr>
    </w:tbl>
    <w:p w:rsidR="00043DE2" w:rsidRPr="00B345F5" w:rsidRDefault="004E71C5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По результатам повторной диагностики в конце учебного года отметилась положительная динамика в развитии воспитанников, что свидетельствует об эффективности проведенной коррекционно-развивающей работы воспитателей и педагога-психолога.</w:t>
      </w:r>
    </w:p>
    <w:p w:rsidR="00043DE2" w:rsidRPr="00B345F5" w:rsidRDefault="00043DE2" w:rsidP="00CB02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>Развитие детей, посещающих дошкольное образовательное учреждение, происходит в процессе освоения основной общеобразовательной программы, и дополнительных образовательных услуг, одной из которых является программа социально-педагогической направленности «На ковре Цветолёте: сенсорное развитие, развитие мелкой моторики». В 201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6-2017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учебном году по запросу родителей </w:t>
      </w: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были организованы развивающие занятия с </w:t>
      </w:r>
      <w:r w:rsidR="00B80123"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27</w:t>
      </w: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воспитанниками в подгрупповой форме (</w:t>
      </w:r>
      <w:r w:rsidR="00B80123"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72</w:t>
      </w: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заняти</w:t>
      </w:r>
      <w:r w:rsidR="00B80123"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</w:t>
      </w: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):</w:t>
      </w:r>
    </w:p>
    <w:p w:rsidR="00043DE2" w:rsidRPr="00B345F5" w:rsidRDefault="00043DE2" w:rsidP="00CB02F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shd w:val="clear" w:color="auto" w:fill="FFFFFF"/>
          <w:lang w:eastAsia="ru-RU"/>
        </w:rPr>
      </w:pPr>
    </w:p>
    <w:p w:rsidR="00043DE2" w:rsidRPr="00B345F5" w:rsidRDefault="004E71C5" w:rsidP="004E71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программа «На ковре Цветолёте: сенсорное развитие, развитие мелкой моторики» (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72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я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27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детей (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3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подгрупп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ы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));</w:t>
      </w:r>
    </w:p>
    <w:tbl>
      <w:tblPr>
        <w:tblpPr w:leftFromText="180" w:rightFromText="180" w:vertAnchor="text" w:horzAnchor="margin" w:tblpXSpec="center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278"/>
        <w:gridCol w:w="1415"/>
      </w:tblGrid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общеразвивающей направленности 5-го года жизни «</w:t>
            </w:r>
            <w:r w:rsidR="00B80123" w:rsidRPr="00B345F5">
              <w:rPr>
                <w:rFonts w:ascii="Times New Roman" w:eastAsia="Calibri" w:hAnsi="Times New Roman" w:cs="Times New Roman"/>
              </w:rPr>
              <w:t>Рыбка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28 занятий 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ребен</w:t>
            </w:r>
            <w:r w:rsidRPr="00B345F5">
              <w:rPr>
                <w:rFonts w:ascii="Times New Roman" w:eastAsia="Calibri" w:hAnsi="Times New Roman" w:cs="Times New Roman"/>
              </w:rPr>
              <w:t>о</w:t>
            </w:r>
            <w:r w:rsidR="00043DE2" w:rsidRPr="00B345F5">
              <w:rPr>
                <w:rFonts w:ascii="Times New Roman" w:eastAsia="Calibri" w:hAnsi="Times New Roman" w:cs="Times New Roman"/>
              </w:rPr>
              <w:t>к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 xml:space="preserve">группа общеразвивающей направленности </w:t>
            </w:r>
            <w:r w:rsidR="00B80123" w:rsidRPr="00B345F5">
              <w:rPr>
                <w:rFonts w:ascii="Times New Roman" w:eastAsia="Calibri" w:hAnsi="Times New Roman" w:cs="Times New Roman"/>
              </w:rPr>
              <w:t>4</w:t>
            </w:r>
            <w:r w:rsidRPr="00B345F5">
              <w:rPr>
                <w:rFonts w:ascii="Times New Roman" w:eastAsia="Calibri" w:hAnsi="Times New Roman" w:cs="Times New Roman"/>
              </w:rPr>
              <w:t>-го года жизни «Елочка»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28 занятий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5 детей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4-го года жизни «</w:t>
            </w:r>
            <w:r w:rsidR="00B80123" w:rsidRPr="00B345F5">
              <w:rPr>
                <w:rFonts w:ascii="Times New Roman" w:eastAsia="Calibri" w:hAnsi="Times New Roman" w:cs="Times New Roman"/>
              </w:rPr>
              <w:t>Цветочек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28 занятий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8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детей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4-го года жизни «</w:t>
            </w:r>
            <w:r w:rsidR="00B80123" w:rsidRPr="00B345F5">
              <w:rPr>
                <w:rFonts w:ascii="Times New Roman" w:eastAsia="Calibri" w:hAnsi="Times New Roman" w:cs="Times New Roman"/>
              </w:rPr>
              <w:t>Медвежонок</w:t>
            </w:r>
            <w:r w:rsidRPr="00B345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28 занятий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11 детей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043DE2" w:rsidRPr="00B345F5" w:rsidRDefault="00043DE2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3-го года жизни «Ягодка»</w:t>
            </w:r>
          </w:p>
        </w:tc>
        <w:tc>
          <w:tcPr>
            <w:tcW w:w="1278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16</w:t>
            </w:r>
            <w:r w:rsidR="00043DE2" w:rsidRPr="00B345F5">
              <w:rPr>
                <w:rFonts w:ascii="Times New Roman" w:eastAsia="Calibri" w:hAnsi="Times New Roman" w:cs="Times New Roman"/>
              </w:rPr>
              <w:t xml:space="preserve"> занятий</w:t>
            </w:r>
          </w:p>
        </w:tc>
        <w:tc>
          <w:tcPr>
            <w:tcW w:w="1415" w:type="dxa"/>
            <w:shd w:val="clear" w:color="auto" w:fill="auto"/>
          </w:tcPr>
          <w:p w:rsidR="00043DE2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 ребенок</w:t>
            </w:r>
          </w:p>
        </w:tc>
      </w:tr>
      <w:tr w:rsidR="00B345F5" w:rsidRPr="00B345F5" w:rsidTr="00043DE2">
        <w:tc>
          <w:tcPr>
            <w:tcW w:w="7196" w:type="dxa"/>
            <w:shd w:val="clear" w:color="auto" w:fill="auto"/>
          </w:tcPr>
          <w:p w:rsidR="00B80123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группа компенсирующей направленности 3-го года жизни «Зайка»</w:t>
            </w:r>
          </w:p>
        </w:tc>
        <w:tc>
          <w:tcPr>
            <w:tcW w:w="1278" w:type="dxa"/>
            <w:shd w:val="clear" w:color="auto" w:fill="auto"/>
          </w:tcPr>
          <w:p w:rsidR="00B80123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16 занятий</w:t>
            </w:r>
          </w:p>
        </w:tc>
        <w:tc>
          <w:tcPr>
            <w:tcW w:w="1415" w:type="dxa"/>
            <w:shd w:val="clear" w:color="auto" w:fill="auto"/>
          </w:tcPr>
          <w:p w:rsidR="00B80123" w:rsidRPr="00B345F5" w:rsidRDefault="00B80123" w:rsidP="00CB0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5F5">
              <w:rPr>
                <w:rFonts w:ascii="Times New Roman" w:eastAsia="Calibri" w:hAnsi="Times New Roman" w:cs="Times New Roman"/>
              </w:rPr>
              <w:t>1 ребенок</w:t>
            </w:r>
          </w:p>
        </w:tc>
      </w:tr>
    </w:tbl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CB02F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043D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DE2" w:rsidRPr="00B345F5" w:rsidRDefault="00043DE2" w:rsidP="004E2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и воспитатели отметили положительную динамику уровня познавательного, коммуникативного, эмоционально-волевого развития воспитанников, занимающихся по дополнительной программе «На ковре Цветолёте: сенсорное развитие, развитие мелкой моторики», выразили желание продолжить заня</w:t>
      </w:r>
      <w:r w:rsidR="004E2743" w:rsidRPr="00B345F5">
        <w:rPr>
          <w:rFonts w:ascii="Times New Roman" w:eastAsia="Calibri" w:hAnsi="Times New Roman" w:cs="Times New Roman"/>
          <w:sz w:val="24"/>
          <w:szCs w:val="24"/>
        </w:rPr>
        <w:t xml:space="preserve">тия в следующем учебном году.  </w:t>
      </w:r>
    </w:p>
    <w:p w:rsidR="00043DE2" w:rsidRPr="00B345F5" w:rsidRDefault="007B4634" w:rsidP="007B4634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345F5">
        <w:rPr>
          <w:rFonts w:ascii="Times New Roman" w:eastAsia="Calibri" w:hAnsi="Times New Roman" w:cs="Times New Roman"/>
          <w:b/>
          <w:sz w:val="24"/>
          <w:szCs w:val="24"/>
        </w:rPr>
        <w:t>Психологическая профилактика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DE2" w:rsidRPr="00B345F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и психологическое просвещение</w:t>
      </w:r>
      <w:r w:rsidR="00043DE2"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43DE2" w:rsidRPr="00B345F5" w:rsidRDefault="00043DE2" w:rsidP="00043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Психологическая профилактика </w:t>
      </w: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направлена на раскрытие возможностей возраста, снижение влияния рисков на развитие ребенка, его индивидуальности (склонностей, интересов, предпочтений), предупреждение нарушения в становлении личностной и интеллектуальной сфер через создание благоприятных психогигиенических условий в образовательном учреждении. С этой целью педагогом-психологом проводились занятия по профилактике дезадаптации к дошкольному образовательному учреждению с воспитанниками раннего и младшего дошкольного возраста. </w:t>
      </w:r>
    </w:p>
    <w:p w:rsidR="00043DE2" w:rsidRPr="00B345F5" w:rsidRDefault="00043DE2" w:rsidP="00043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Психологическое просвещение, проводимое педагогом-психологом, способствовало повышению психологической компетентности воспитателей и родителей (законных представителей), реализовывалось через психогигиену общения, деятельности и среды.</w:t>
      </w:r>
    </w:p>
    <w:p w:rsidR="00043DE2" w:rsidRPr="00B345F5" w:rsidRDefault="00043DE2" w:rsidP="00043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Психогигиена предполагает предоставление субъектам образовательного процесса психологической информации для предотвращения возможных проблем, что осуществлялось в процессе продуктивного взаимодействия педагога-психолога с воспитателями и родителями (законными представителями), направленном на содействие им в построении психологически безопасной образовательной среды для ребенка. Данная работа осуществлялась в форме индивидуальных и групповых консультаций, мастер-классов, тренингов, семинаров-практикумов, родительских собраний, размещения стендовой информации, распространении памяток и буклетов. В течение учебного года были проведены психологические мероприятия:</w:t>
      </w:r>
    </w:p>
    <w:p w:rsidR="00043DE2" w:rsidRPr="00B345F5" w:rsidRDefault="004E71C5" w:rsidP="004E71C5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интервью «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Как правильно формулировать желание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», ТРК «Ракурс+», 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 xml:space="preserve">декабрь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201</w:t>
      </w:r>
      <w:r w:rsidR="00B80123" w:rsidRPr="00B345F5">
        <w:rPr>
          <w:rFonts w:ascii="Times New Roman" w:eastAsia="Calibri" w:hAnsi="Times New Roman" w:cs="Times New Roman"/>
          <w:sz w:val="24"/>
          <w:szCs w:val="24"/>
        </w:rPr>
        <w:t>6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 xml:space="preserve"> г.;</w:t>
      </w:r>
    </w:p>
    <w:p w:rsidR="00D50D08" w:rsidRPr="00B345F5" w:rsidRDefault="004E71C5" w:rsidP="004E71C5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50D08" w:rsidRPr="00B345F5">
        <w:rPr>
          <w:rFonts w:ascii="Times New Roman" w:eastAsia="Calibri" w:hAnsi="Times New Roman" w:cs="Times New Roman"/>
          <w:sz w:val="24"/>
          <w:szCs w:val="24"/>
        </w:rPr>
        <w:t>открытое занятие с детьми старшего дошкольного возраста «Письмо Деду Морозу», ТРК «Ракурс+», декабрь 2016</w:t>
      </w:r>
    </w:p>
    <w:p w:rsidR="00043DE2" w:rsidRPr="00B345F5" w:rsidRDefault="004E71C5" w:rsidP="004E71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практикум «Психологическая готовность к школе» на родительском собрании в группе компенсирующей направленности 7-го года жизни «Птичка»</w:t>
      </w:r>
      <w:r w:rsidR="00D50D08" w:rsidRPr="00B345F5">
        <w:rPr>
          <w:rFonts w:ascii="Times New Roman" w:eastAsia="Calibri" w:hAnsi="Times New Roman" w:cs="Times New Roman"/>
          <w:sz w:val="24"/>
          <w:szCs w:val="24"/>
        </w:rPr>
        <w:t>, группах общеразвивающей направленности 7-го года жизни «Лесовичок», «Капелька» (охват 49 родителей)</w:t>
      </w:r>
      <w:r w:rsidR="00043DE2" w:rsidRPr="00B345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3DE2" w:rsidRPr="00B345F5" w:rsidRDefault="004E71C5" w:rsidP="004E71C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043DE2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доклад на общем родительском собрании с родителями (законными представителями) детей младшего дошкольного возраста</w:t>
      </w:r>
      <w:r w:rsidR="00D50D08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теме «Адаптируемся вместе»</w:t>
      </w:r>
      <w:r w:rsidR="00043DE2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 также анонсирование дополнительной образовательной программы «На ковре Цветолете: сенсорное развитие, развитие мелкой моторики»</w:t>
      </w:r>
      <w:r w:rsidR="00D50D08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(охват 75 родителей)</w:t>
      </w:r>
      <w:r w:rsidR="00043DE2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043DE2" w:rsidRPr="00B345F5" w:rsidRDefault="00043DE2" w:rsidP="004E71C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доклад «В первый раз в детский сад» на родительском собрании групп общеразвивающей направленности 3-го года жизни «Ягодка»</w:t>
      </w:r>
      <w:r w:rsidR="00D50D08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«Зайка», группы общеразвивающей направленности 4-го года жизни «Елочка» (охват 47 родителей);</w:t>
      </w:r>
    </w:p>
    <w:p w:rsidR="00043DE2" w:rsidRPr="00B345F5" w:rsidRDefault="00043DE2" w:rsidP="00043DE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практикум «Профилактика жестокого обращения с </w:t>
      </w:r>
      <w:r w:rsidR="00E81BDF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детьми» на родительском собрание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группы общеразвивающей направленности 4-го года жизни «Медвежонок», «</w:t>
      </w:r>
      <w:r w:rsidR="00D50D08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Цветочек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D50D08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(охват 37 родителей);</w:t>
      </w:r>
    </w:p>
    <w:p w:rsidR="001C517C" w:rsidRPr="00B345F5" w:rsidRDefault="001C517C" w:rsidP="00043DE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практикум «Не детские запреты» на родительском собрании групп общеразвивающей направленности 50го года жизни «Рыбка», «Грибочек» (охват 34 родителя);</w:t>
      </w:r>
    </w:p>
    <w:p w:rsidR="001C517C" w:rsidRPr="00B345F5" w:rsidRDefault="001C517C" w:rsidP="00043DE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родительское собрание «Вот и стали мы на год взрослее» в группе общеразвивающей направленности 6-го года жизни «Ручеек», на котором раскрыты возрастные </w:t>
      </w:r>
    </w:p>
    <w:p w:rsidR="00043DE2" w:rsidRPr="00B345F5" w:rsidRDefault="00043DE2" w:rsidP="00043DE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мастер-класс «</w:t>
      </w:r>
      <w:r w:rsidR="00AD2573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Сказка ложь, да в ней намек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в рамках ежегодного родительского форума «Семья и школа – партнерство ради будущего», на базе МАОУ СОШ № 4</w:t>
      </w:r>
      <w:r w:rsidR="00AD2573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(охват 12 родителей)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; </w:t>
      </w:r>
    </w:p>
    <w:p w:rsidR="00AD2573" w:rsidRPr="00B345F5" w:rsidRDefault="00AD2573" w:rsidP="00043DE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Цикл занятий «Знающий родитель» с родителями (законными представителями) совместно со специалистами дошкольной образовательной организации по повышению психолог</w:t>
      </w:r>
      <w:proofErr w:type="gramStart"/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педагогической грамотности во взаимодействии с детьми (12 занятий, 14 родителей)</w:t>
      </w:r>
    </w:p>
    <w:p w:rsidR="00AD2573" w:rsidRPr="00B345F5" w:rsidRDefault="00AD2573" w:rsidP="00AD257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ab/>
        <w:t xml:space="preserve">Консультации индивидуальные: </w:t>
      </w:r>
      <w:proofErr w:type="gramStart"/>
      <w:r w:rsidRPr="00B345F5">
        <w:rPr>
          <w:rFonts w:ascii="Times New Roman" w:eastAsia="Calibri" w:hAnsi="Times New Roman" w:cs="Times New Roman"/>
          <w:kern w:val="36"/>
          <w:sz w:val="24"/>
          <w:szCs w:val="24"/>
        </w:rPr>
        <w:t>«Адаптация к детскому саду» - (36 родителей), «Ладим с агрессивным ребенком» - (2 родителя), «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Как </w:t>
      </w:r>
      <w:r w:rsidR="00FE71D8"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помочь</w:t>
      </w:r>
      <w:r w:rsidR="00296AEE"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ребенку приобрести уверенность» - 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(2 родителя), 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что делать, если твоего ребенка обижают другие дети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родителя), 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="003309EB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рахи </w:t>
      </w:r>
      <w:r w:rsidR="003309EB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наших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детей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- 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(1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родител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</w:t>
      </w:r>
      <w:r w:rsidRPr="00B34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), 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Дети и деньги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родителя), 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«</w:t>
      </w:r>
      <w:r w:rsidR="00296AEE"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Дети и гаджеты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» - (</w:t>
      </w:r>
      <w:r w:rsidR="00296AEE"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2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родител</w:t>
      </w:r>
      <w:r w:rsidR="00296AEE"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я</w:t>
      </w:r>
      <w:r w:rsidRPr="00B345F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), 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Почему ребенку трудно со сверстниками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), «</w:t>
      </w:r>
      <w:r w:rsidR="00296AEE" w:rsidRPr="00B345F5">
        <w:rPr>
          <w:rFonts w:ascii="Times New Roman" w:eastAsia="Calibri" w:hAnsi="Times New Roman" w:cs="Times New Roman"/>
          <w:bCs/>
          <w:sz w:val="24"/>
          <w:szCs w:val="24"/>
        </w:rPr>
        <w:t>Воспитываем гиперактивного ребенка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родителя), «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Готовность ребенка к школе</w:t>
      </w:r>
      <w:proofErr w:type="gramEnd"/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proofErr w:type="gramStart"/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4 родител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ей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), «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Как и зачем родителям играть с детьми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родителя), «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Практические рекомендации родителям тревожного ребенка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), «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Современные пятилетние дети: особенности игры, общения и психического развития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» - (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), «Как сделать 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разучивание стихотворения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привлекательным» - (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родителя)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, «Влияние сенсорного воспитания на развитие эмоциональной сферы дошкольников» -4 родителя, «Возрастные особенности развития детей»- 8 родителей, «Как отвечать на детские вопросы?»- 2 родителя, «</w:t>
      </w:r>
      <w:r w:rsidR="0004213D" w:rsidRPr="00B345F5">
        <w:rPr>
          <w:rFonts w:ascii="Times New Roman" w:eastAsia="Calibri" w:hAnsi="Times New Roman" w:cs="Times New Roman"/>
          <w:bCs/>
          <w:sz w:val="24"/>
          <w:szCs w:val="24"/>
        </w:rPr>
        <w:t>Как</w:t>
      </w:r>
      <w:proofErr w:type="gramEnd"/>
      <w:r w:rsidR="0004213D" w:rsidRPr="00B345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04213D" w:rsidRPr="00B345F5">
        <w:rPr>
          <w:rFonts w:ascii="Times New Roman" w:eastAsia="Calibri" w:hAnsi="Times New Roman" w:cs="Times New Roman"/>
          <w:bCs/>
          <w:sz w:val="24"/>
          <w:szCs w:val="24"/>
        </w:rPr>
        <w:t>отучить ребенка спать с родителями</w:t>
      </w:r>
      <w:r w:rsidR="00FE71D8" w:rsidRPr="00B345F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04213D" w:rsidRPr="00B345F5">
        <w:rPr>
          <w:rFonts w:ascii="Times New Roman" w:eastAsia="Calibri" w:hAnsi="Times New Roman" w:cs="Times New Roman"/>
          <w:bCs/>
          <w:sz w:val="24"/>
          <w:szCs w:val="24"/>
        </w:rPr>
        <w:t>- 2 родителя, «Наказание и их влияние на психику ребенка»- 3 родителя, «Патологические привычки»- 2 родителя, «Как правильно организовать расставание с ребенком»- 3 родителя, «Как преодолеть капризы вашего ребенка»- 3 родителя, по результатам диагностики - 10 родителей, консультирование родителей (законных представителей) неорганизованных детей в рамках консультативного пункта -7 родителей</w:t>
      </w:r>
      <w:r w:rsidRPr="00B345F5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043DE2" w:rsidRPr="00B345F5" w:rsidRDefault="0004213D" w:rsidP="00043D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45F5">
        <w:rPr>
          <w:rFonts w:ascii="Times New Roman" w:eastAsia="Calibri" w:hAnsi="Times New Roman" w:cs="Times New Roman"/>
          <w:sz w:val="24"/>
          <w:szCs w:val="24"/>
        </w:rPr>
        <w:t>Консультирование воспитателей и специалистов дошкольного образовательного учреждения осуществлялось по запросу по вопросам взаимодействия с детьми с личностными трудностями (агрессивные, гиперактивные, неуверенные), сопровождение адаптационного процесса, подготовка к открытому занятию, родительскому собранию, методическому совету, составлению педагогической характеристики, сопровождени</w:t>
      </w:r>
      <w:r w:rsidR="003309EB" w:rsidRPr="00B345F5">
        <w:rPr>
          <w:rFonts w:ascii="Times New Roman" w:eastAsia="Calibri" w:hAnsi="Times New Roman" w:cs="Times New Roman"/>
          <w:sz w:val="24"/>
          <w:szCs w:val="24"/>
        </w:rPr>
        <w:t>ю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3309EB" w:rsidRPr="00B345F5">
        <w:rPr>
          <w:rFonts w:ascii="Times New Roman" w:eastAsia="Calibri" w:hAnsi="Times New Roman" w:cs="Times New Roman"/>
          <w:sz w:val="24"/>
          <w:szCs w:val="24"/>
        </w:rPr>
        <w:t xml:space="preserve"> с ИПРА, адаптации молодого сотрудника на рабочем месте, по результатам диагностики воспитанников, по взаимодействию с родителями (законными представителями).</w:t>
      </w:r>
      <w:proofErr w:type="gramEnd"/>
    </w:p>
    <w:p w:rsidR="00043DE2" w:rsidRPr="00B345F5" w:rsidRDefault="00043DE2" w:rsidP="00043DE2">
      <w:pPr>
        <w:widowControl w:val="0"/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Наглядная информация: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«Секреты адаптации»,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Кризис трех лет: куда бежать и где прятаться?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309EB" w:rsidRPr="00B345F5">
        <w:rPr>
          <w:rFonts w:ascii="Times New Roman" w:eastAsia="Times New Roman" w:hAnsi="Times New Roman" w:cs="Times New Roman"/>
          <w:sz w:val="24"/>
          <w:szCs w:val="24"/>
        </w:rPr>
        <w:t>Популярные и непопулярные дети в ДОУ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Медлительный ребенок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», 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Мой ребенок как юла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4"/>
        </w:rPr>
        <w:t>Волшебный мир ребенка и мир взрослого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Игры-беседы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4"/>
        </w:rPr>
        <w:t>Родителям будущих первоклассников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4"/>
        </w:rPr>
        <w:t>Внимание, лето!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43DE2" w:rsidRPr="00B345F5" w:rsidRDefault="00043DE2" w:rsidP="00043DE2">
      <w:pPr>
        <w:widowControl w:val="0"/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памяток: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Возрастные особенности детей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4"/>
        </w:rPr>
        <w:t>Школьная готовность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B345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3309EB" w:rsidRPr="00B345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Признаки суицидального поведения</w:t>
      </w:r>
      <w:r w:rsidRPr="00B345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«Что могут сделать родители для профилактики суицидального риска у детей», 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Дети и деньги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«Детские страхи»,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4"/>
        </w:rPr>
        <w:t>7 золотых правил наказания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Детская агрессия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», «</w:t>
      </w:r>
      <w:r w:rsidR="003309EB" w:rsidRPr="00B345F5">
        <w:rPr>
          <w:rFonts w:ascii="Times New Roman" w:eastAsia="Times New Roman" w:hAnsi="Times New Roman" w:cs="Times New Roman"/>
          <w:bCs/>
          <w:sz w:val="24"/>
          <w:szCs w:val="20"/>
        </w:rPr>
        <w:t>Воспитание толерантности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>», «</w:t>
      </w:r>
      <w:r w:rsidR="00486CAF" w:rsidRPr="00B345F5">
        <w:rPr>
          <w:rFonts w:ascii="Times New Roman" w:eastAsia="Times New Roman" w:hAnsi="Times New Roman" w:cs="Times New Roman"/>
          <w:bCs/>
          <w:sz w:val="24"/>
          <w:szCs w:val="24"/>
        </w:rPr>
        <w:t>Как отвечать на детские вопросы?</w:t>
      </w:r>
      <w:r w:rsidRPr="00B345F5">
        <w:rPr>
          <w:rFonts w:ascii="Times New Roman" w:eastAsia="Times New Roman" w:hAnsi="Times New Roman" w:cs="Times New Roman"/>
          <w:bCs/>
          <w:sz w:val="24"/>
          <w:szCs w:val="20"/>
        </w:rPr>
        <w:t xml:space="preserve">», </w:t>
      </w:r>
      <w:r w:rsidRPr="00B345F5">
        <w:rPr>
          <w:rFonts w:ascii="Times New Roman" w:eastAsia="Times New Roman" w:hAnsi="Times New Roman" w:cs="Times New Roman"/>
          <w:bCs/>
          <w:sz w:val="24"/>
          <w:szCs w:val="24"/>
        </w:rPr>
        <w:t>«Как расставаться во время адаптации».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634" w:rsidRPr="00B345F5" w:rsidRDefault="007B4634" w:rsidP="007B4634">
      <w:pPr>
        <w:tabs>
          <w:tab w:val="left" w:pos="993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Целью </w:t>
      </w: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логопедической работы является </w:t>
      </w:r>
      <w:r w:rsidRPr="00B345F5">
        <w:rPr>
          <w:rFonts w:ascii="Times New Roman" w:eastAsia="Calibri" w:hAnsi="Times New Roman" w:cs="Times New Roman"/>
          <w:b/>
          <w:bCs/>
          <w:sz w:val="24"/>
          <w:szCs w:val="24"/>
        </w:rPr>
        <w:t>оказание квалифицированной помощи детям дошкольного возраста, имеющие нарушения устной речи.</w:t>
      </w:r>
    </w:p>
    <w:p w:rsidR="007B4634" w:rsidRPr="00B345F5" w:rsidRDefault="007B4634" w:rsidP="007B4634">
      <w:pPr>
        <w:tabs>
          <w:tab w:val="left" w:pos="993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Организационное, диагностическое и коррекционно-развивающее направления.</w:t>
      </w: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     </w:t>
      </w:r>
      <w:r w:rsidR="009F286D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роведена первичная диагностика развития устной речи  детей  групп «Птичка» и «</w:t>
      </w:r>
      <w:r w:rsidR="00043DE2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Бабочка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по результатам которой выявлено три уровня речевого развития детей </w:t>
      </w:r>
      <w:r w:rsidRPr="00B345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и заполнены речевые карты на каждого ребёнка.</w:t>
      </w:r>
    </w:p>
    <w:p w:rsidR="007B4634" w:rsidRPr="00B345F5" w:rsidRDefault="007B4634" w:rsidP="004E71C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 Основной </w:t>
      </w:r>
      <w:r w:rsidR="00670F57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обще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программы дошкольного образования учителями -</w:t>
      </w:r>
      <w:r w:rsidR="0078027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логопедами разработана адаптированная образовательная  программа «Программа коррекционно – развивающей работы в группе компенсирующей направленности детского сада для де</w:t>
      </w:r>
      <w:r w:rsidR="00337EBD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тей с общим недоразвитием речи», </w:t>
      </w:r>
      <w:r w:rsidR="00337EBD" w:rsidRPr="00AB4DB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</w:t>
      </w:r>
      <w:r w:rsidR="00337EBD" w:rsidRPr="00AB4DB4">
        <w:rPr>
          <w:rFonts w:ascii="Times New Roman" w:eastAsia="Times New Roman" w:hAnsi="Times New Roman" w:cs="Times New Roman"/>
          <w:sz w:val="24"/>
          <w:szCs w:val="24"/>
          <w:u w:val="single"/>
        </w:rPr>
        <w:t>ель</w:t>
      </w:r>
      <w:r w:rsidR="00337EBD" w:rsidRPr="00B345F5">
        <w:rPr>
          <w:rFonts w:ascii="Times New Roman" w:eastAsia="Times New Roman" w:hAnsi="Times New Roman" w:cs="Times New Roman"/>
          <w:sz w:val="24"/>
          <w:szCs w:val="24"/>
        </w:rPr>
        <w:t xml:space="preserve"> которой обеспечить 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</w:t>
      </w:r>
      <w:r w:rsidR="00337EBD" w:rsidRPr="00B345F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образования.</w:t>
      </w:r>
      <w:proofErr w:type="gramEnd"/>
      <w:r w:rsidR="00337EBD" w:rsidRPr="00B3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7EBD" w:rsidRPr="00B345F5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сформирована для обучения и воспитания детей 5-8 лет с общим недоразвитием речи ІІІ уровня речевого развития, обучающихся в группе компенсирующей направленности два года и направлена на</w:t>
      </w:r>
      <w:r w:rsidR="00337EBD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</w:t>
      </w:r>
      <w:r w:rsidR="004E71C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 речевых и </w:t>
      </w:r>
      <w:proofErr w:type="gramEnd"/>
    </w:p>
    <w:p w:rsidR="005A2BC7" w:rsidRPr="00B345F5" w:rsidRDefault="005A2BC7" w:rsidP="005A2B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Группу компенсирующей направленности 7 го года жизни </w:t>
      </w:r>
      <w:r w:rsidR="00337EBD"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«Птичка» </w:t>
      </w:r>
      <w:r w:rsidR="002B350D"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посещало 1</w:t>
      </w:r>
      <w:r w:rsidR="004E71C5"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человек. </w:t>
      </w:r>
    </w:p>
    <w:p w:rsidR="002B350D" w:rsidRPr="00DE5CF3" w:rsidRDefault="005A2BC7" w:rsidP="002B3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цели и задачам, учителем – логопедом максимально сочетались игровые и учебные формы обучения с использованием литературы и демонстративного материала, мультимедийных презентаций. </w:t>
      </w:r>
    </w:p>
    <w:p w:rsidR="002B350D" w:rsidRPr="00B345F5" w:rsidRDefault="002B350D" w:rsidP="002B3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За 201</w:t>
      </w:r>
      <w:r w:rsidR="00486CAF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201</w:t>
      </w:r>
      <w:r w:rsidR="00486CAF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учебный год дети научились: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понимать обращенную речь в соответствии с параметрами возрастной нормы;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фонетически правильно оформлять звуковую сторону речи;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правильно передавать слоговую структуру слов, используемых в самостоятельной речи, определять количество слогов;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пользоваться в самостоятельной речи простыми распространенными предложениями, владеть навыками объединения их в рассказ, определять количество и последовательность слов в предложении, составлять схему предложения;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владеть элементарными навыками пересказа;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владеть навыками диалогической речи;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словообразования: уменьшительно-ласкательные формы, относительные прилагательные, </w:t>
      </w:r>
      <w:proofErr w:type="spellStart"/>
      <w:r w:rsidRPr="00B345F5">
        <w:rPr>
          <w:rFonts w:ascii="Times New Roman" w:eastAsia="Times New Roman" w:hAnsi="Times New Roman" w:cs="Times New Roman"/>
          <w:sz w:val="24"/>
          <w:szCs w:val="24"/>
        </w:rPr>
        <w:t>мн.ч</w:t>
      </w:r>
      <w:proofErr w:type="spellEnd"/>
      <w:r w:rsidRPr="00B345F5">
        <w:rPr>
          <w:rFonts w:ascii="Times New Roman" w:eastAsia="Times New Roman" w:hAnsi="Times New Roman" w:cs="Times New Roman"/>
          <w:sz w:val="24"/>
          <w:szCs w:val="24"/>
        </w:rPr>
        <w:t>. и т.д.</w:t>
      </w:r>
    </w:p>
    <w:p w:rsidR="002B350D" w:rsidRPr="00B345F5" w:rsidRDefault="002B350D" w:rsidP="004E71C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>грамматически правильно оформлять самостоятельную речь, проговаривая чётко падежные, родовидовые окончания слов;</w:t>
      </w:r>
    </w:p>
    <w:p w:rsidR="002B350D" w:rsidRPr="006705B3" w:rsidRDefault="002B350D" w:rsidP="002B350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владеть элементами грамоты: выделение слов с заданным звуком, определение позиции звука в слове, различать согласные и гласные звуки, твердые и мягкие согласные, навыки звукового анализа </w:t>
      </w:r>
      <w:r w:rsidR="00486CAF" w:rsidRPr="00B345F5">
        <w:rPr>
          <w:rFonts w:ascii="Times New Roman" w:eastAsia="Times New Roman" w:hAnsi="Times New Roman" w:cs="Times New Roman"/>
          <w:sz w:val="24"/>
          <w:szCs w:val="24"/>
        </w:rPr>
        <w:t>односложных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слов, составление схем</w:t>
      </w:r>
      <w:r w:rsidR="00486CAF" w:rsidRPr="00B345F5">
        <w:rPr>
          <w:rFonts w:ascii="Times New Roman" w:eastAsia="Times New Roman" w:hAnsi="Times New Roman" w:cs="Times New Roman"/>
          <w:sz w:val="24"/>
          <w:szCs w:val="24"/>
        </w:rPr>
        <w:t>ы слова по фишкам и</w:t>
      </w:r>
      <w:r w:rsidRPr="00B345F5">
        <w:rPr>
          <w:rFonts w:ascii="Times New Roman" w:eastAsia="Times New Roman" w:hAnsi="Times New Roman" w:cs="Times New Roman"/>
          <w:sz w:val="24"/>
          <w:szCs w:val="24"/>
        </w:rPr>
        <w:t xml:space="preserve"> т.п.</w:t>
      </w:r>
    </w:p>
    <w:p w:rsidR="002B350D" w:rsidRPr="00B345F5" w:rsidRDefault="002B350D" w:rsidP="002B35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Мониторинг </w:t>
      </w:r>
      <w:r w:rsidR="004E71C5"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речевого развития за  2016 – 2017</w:t>
      </w:r>
      <w:r w:rsidRPr="00B34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B350D" w:rsidRPr="00B345F5" w:rsidRDefault="002B350D" w:rsidP="002B35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977"/>
        <w:gridCol w:w="3402"/>
        <w:gridCol w:w="2777"/>
      </w:tblGrid>
      <w:tr w:rsidR="00B345F5" w:rsidRPr="00B345F5" w:rsidTr="002B350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</w:tr>
      <w:tr w:rsidR="00B345F5" w:rsidRPr="00B345F5" w:rsidTr="002B350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высокий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2B350D" w:rsidRPr="00B345F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3 ребенка</w:t>
            </w:r>
          </w:p>
        </w:tc>
      </w:tr>
      <w:tr w:rsidR="00B345F5" w:rsidRPr="00B345F5" w:rsidTr="002B350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2B350D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2B350D" w:rsidRPr="00B345F5">
              <w:rPr>
                <w:rFonts w:ascii="Times New Roman" w:eastAsia="Calibri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2B350D" w:rsidRPr="00B345F5">
              <w:rPr>
                <w:rFonts w:ascii="Times New Roman" w:eastAsia="Calibri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D" w:rsidRPr="00B345F5" w:rsidRDefault="00CC4175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2B350D" w:rsidRPr="00B345F5">
              <w:rPr>
                <w:rFonts w:ascii="Times New Roman" w:eastAsia="Calibri" w:hAnsi="Times New Roman" w:cs="Times New Roman"/>
                <w:lang w:eastAsia="ru-RU"/>
              </w:rPr>
              <w:t xml:space="preserve"> детей</w:t>
            </w:r>
          </w:p>
        </w:tc>
      </w:tr>
      <w:tr w:rsidR="00486CAF" w:rsidRPr="00B345F5" w:rsidTr="002B350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низкий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7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Pr="00B345F5" w:rsidRDefault="00486CAF" w:rsidP="002B35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4 ребенка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Pr="00B345F5" w:rsidRDefault="00486CAF" w:rsidP="007F03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345F5">
              <w:rPr>
                <w:rFonts w:ascii="Times New Roman" w:eastAsia="Calibri" w:hAnsi="Times New Roman" w:cs="Times New Roman"/>
                <w:lang w:eastAsia="ru-RU"/>
              </w:rPr>
              <w:t>3 ребенка</w:t>
            </w:r>
          </w:p>
        </w:tc>
      </w:tr>
    </w:tbl>
    <w:p w:rsidR="002B350D" w:rsidRPr="00B345F5" w:rsidRDefault="002B350D" w:rsidP="005A2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BC7" w:rsidRPr="00B345F5" w:rsidRDefault="005A2BC7" w:rsidP="005A2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</w:rPr>
        <w:t>В течение учебного года были проведены:</w:t>
      </w:r>
    </w:p>
    <w:p w:rsidR="00CC4175" w:rsidRPr="00B345F5" w:rsidRDefault="005A2BC7" w:rsidP="00CC4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175" w:rsidRPr="00B345F5">
        <w:rPr>
          <w:rFonts w:ascii="Times New Roman" w:eastAsia="Times New Roman" w:hAnsi="Times New Roman" w:cs="Times New Roman"/>
          <w:sz w:val="24"/>
          <w:szCs w:val="24"/>
        </w:rPr>
        <w:t xml:space="preserve">- 64 фронтальных </w:t>
      </w:r>
      <w:r w:rsidR="00CC417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по формированию лексико-грамматических категорий и развитию связной речи;</w:t>
      </w:r>
    </w:p>
    <w:p w:rsidR="00CC4175" w:rsidRPr="00B345F5" w:rsidRDefault="00CC4175" w:rsidP="00CC4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- 32  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фронтальных</w:t>
      </w:r>
      <w:proofErr w:type="gramEnd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 по формированию фонетической стороны речи и фонематического слуха с элементами обучения грамоте;</w:t>
      </w:r>
    </w:p>
    <w:p w:rsidR="00CC4175" w:rsidRPr="00B345F5" w:rsidRDefault="00CC4175" w:rsidP="00CC4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ежедневные индивидуальные занятия по коррекции звукопроизношения.</w:t>
      </w:r>
    </w:p>
    <w:p w:rsidR="00CC4175" w:rsidRPr="00B345F5" w:rsidRDefault="00CC4175" w:rsidP="00CC4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Цель и темы занятий пронизывают все этапы, все виды работ. За основу брались лексические темы, согласно годовому плану.</w:t>
      </w:r>
    </w:p>
    <w:p w:rsidR="005A2BC7" w:rsidRPr="00DE5CF3" w:rsidRDefault="00CC4175" w:rsidP="00CC4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максимальная насыщенность лексическим и грамматическим материалом по изучаемым звукам. Максимально сочетались игровые и учебные формы обучения с использованием литературы и демонстрационного материала, мультимедийных презентаций. Развитие связной </w:t>
      </w: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речи проводились  по нарастающей сложности. Проводились упражнения по преодолению неловкости общей и мелкой моторики в виде </w:t>
      </w:r>
      <w:proofErr w:type="spellStart"/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упражнений на всех занятиях. Ежедневно в вечернее время воспитатели занимались с детьми по заданию  учителя - логопеда. </w:t>
      </w:r>
    </w:p>
    <w:p w:rsidR="0049180F" w:rsidRDefault="007B4634" w:rsidP="0049180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диагностики группы «</w:t>
      </w:r>
      <w:r w:rsidR="00043DE2"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Птичка</w:t>
      </w:r>
      <w:r w:rsidR="00CC4175"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» из 15 детей: 8</w:t>
      </w: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имеют чистую речь (требуется автоматизация звуков), </w:t>
      </w:r>
      <w:r w:rsidR="00CC4175"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ребенка имеют проблемы в звукопроизношении. Высказывания детей постепенно приобретают связных характер, дети способны составлять сюжетные рассказы, умеют пересказывать рассказы Л.Н. Толстого, К.Д. Ушинского, К.И. Чуковского и др. У воспи</w:t>
      </w:r>
      <w:r w:rsidR="00CC4175"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танников со среднем уровнем  (</w:t>
      </w:r>
      <w:proofErr w:type="gramStart"/>
      <w:r w:rsidR="00CC4175"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>%) зв</w:t>
      </w:r>
      <w:proofErr w:type="gramEnd"/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уки поставлены, идёт автоматизация звуков в словах и предложениях. Устанавливают наиболее существенные связи в текстах, но </w:t>
      </w: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испытывают затруднения при слушании более сложных видов произведений (познавательная книга, лирическое стихотворение, басня и др.) обращают внимание на действие и поступки героев, но игнорируют его</w:t>
      </w:r>
      <w:r w:rsidR="0049180F" w:rsidRPr="004918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180F"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внутреннее переживания. </w:t>
      </w:r>
    </w:p>
    <w:p w:rsidR="0049180F" w:rsidRPr="00CA1C41" w:rsidRDefault="0049180F" w:rsidP="00CA1C41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ППМС центра за 2016-2017 учебный год</w:t>
      </w: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10598"/>
        <w:gridCol w:w="3827"/>
      </w:tblGrid>
      <w:tr w:rsidR="00CA1C41" w:rsidRPr="00581C0D" w:rsidTr="004528A1">
        <w:trPr>
          <w:trHeight w:val="276"/>
        </w:trPr>
        <w:tc>
          <w:tcPr>
            <w:tcW w:w="10598" w:type="dxa"/>
            <w:vMerge w:val="restart"/>
          </w:tcPr>
          <w:p w:rsidR="00CA1C41" w:rsidRPr="004528A1" w:rsidRDefault="00CA1C41" w:rsidP="002A4593">
            <w:pPr>
              <w:autoSpaceDE w:val="0"/>
              <w:autoSpaceDN w:val="0"/>
              <w:adjustRightInd w:val="0"/>
              <w:ind w:right="459"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помощи </w:t>
            </w:r>
            <w:proofErr w:type="gramStart"/>
            <w:r w:rsidRPr="004528A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4528A1">
              <w:rPr>
                <w:rFonts w:ascii="Times New Roman" w:hAnsi="Times New Roman" w:cs="Times New Roman"/>
                <w:bCs/>
                <w:sz w:val="24"/>
                <w:szCs w:val="24"/>
              </w:rPr>
              <w:t>, испытывающим трудности в освоении основных общеобразовательных программ, в  своем развитии и социальной адаптации</w:t>
            </w:r>
          </w:p>
        </w:tc>
        <w:tc>
          <w:tcPr>
            <w:tcW w:w="3827" w:type="dxa"/>
            <w:vMerge w:val="restart"/>
          </w:tcPr>
          <w:p w:rsidR="00CA1C41" w:rsidRPr="004528A1" w:rsidRDefault="00CA1C41" w:rsidP="00CA1C41">
            <w:pPr>
              <w:autoSpaceDE w:val="0"/>
              <w:autoSpaceDN w:val="0"/>
              <w:adjustRightInd w:val="0"/>
              <w:ind w:right="459"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CA1C41" w:rsidRPr="00581C0D" w:rsidTr="004528A1">
        <w:trPr>
          <w:cantSplit/>
          <w:trHeight w:val="417"/>
        </w:trPr>
        <w:tc>
          <w:tcPr>
            <w:tcW w:w="10598" w:type="dxa"/>
            <w:vMerge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1C41" w:rsidRPr="004528A1" w:rsidRDefault="00CA1C41" w:rsidP="002A459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41" w:rsidTr="004528A1">
        <w:trPr>
          <w:trHeight w:val="323"/>
        </w:trPr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Диагностическое обследование, в том числе (чел.):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188 чел</w:t>
            </w:r>
          </w:p>
        </w:tc>
      </w:tr>
      <w:tr w:rsidR="00CA1C41" w:rsidRPr="00A418AD" w:rsidTr="004528A1">
        <w:trPr>
          <w:trHeight w:val="323"/>
        </w:trPr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психологическое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bCs/>
                <w:sz w:val="24"/>
                <w:szCs w:val="24"/>
              </w:rPr>
              <w:t>126 чел</w:t>
            </w:r>
          </w:p>
        </w:tc>
      </w:tr>
      <w:tr w:rsidR="00CA1C41" w:rsidRPr="00A418AD" w:rsidTr="004528A1">
        <w:trPr>
          <w:trHeight w:val="323"/>
        </w:trPr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>- логопедическое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bCs/>
                <w:sz w:val="24"/>
                <w:szCs w:val="24"/>
              </w:rPr>
              <w:t>62 чел</w:t>
            </w:r>
          </w:p>
        </w:tc>
      </w:tr>
      <w:tr w:rsidR="00CA1C41" w:rsidRPr="00A418AD" w:rsidTr="004528A1">
        <w:trPr>
          <w:trHeight w:val="323"/>
        </w:trPr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>- дефектологическое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(чел.), из них: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356 чел.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>- родителей (законных представителей)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297 чел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>- педагогических работников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59 чел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Коррекционно-развивающие и компенсирующие занятия с </w:t>
            </w:r>
            <w:proofErr w:type="gramStart"/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(ед.)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438 занятия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>- обучающихся (чел.)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CA1C41" w:rsidRPr="004528A1" w:rsidRDefault="00CA1C41" w:rsidP="001B4F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Логопедические занятия с </w:t>
            </w:r>
            <w:proofErr w:type="gramStart"/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(ед.)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2384 занятий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>- обучающихся (чел.)</w:t>
            </w:r>
          </w:p>
        </w:tc>
        <w:tc>
          <w:tcPr>
            <w:tcW w:w="3827" w:type="dxa"/>
          </w:tcPr>
          <w:p w:rsidR="00CA1C41" w:rsidRPr="004528A1" w:rsidRDefault="00CA1C41" w:rsidP="001B4F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32 ребенка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 и социально-адаптационные занятия (ед.)</w:t>
            </w:r>
          </w:p>
        </w:tc>
        <w:tc>
          <w:tcPr>
            <w:tcW w:w="3827" w:type="dxa"/>
          </w:tcPr>
          <w:p w:rsidR="00CA1C41" w:rsidRPr="004528A1" w:rsidRDefault="00CA1C41" w:rsidP="009501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42 занятия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bCs/>
                <w:sz w:val="24"/>
                <w:szCs w:val="24"/>
              </w:rPr>
              <w:t>- обучающихся (чел.)</w:t>
            </w:r>
          </w:p>
        </w:tc>
        <w:tc>
          <w:tcPr>
            <w:tcW w:w="3827" w:type="dxa"/>
          </w:tcPr>
          <w:p w:rsidR="00CA1C41" w:rsidRPr="004528A1" w:rsidRDefault="00CA1C41" w:rsidP="009501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61 ребенок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A1C41">
              <w:rPr>
                <w:rFonts w:ascii="Times New Roman" w:hAnsi="Times New Roman" w:cs="Times New Roman"/>
                <w:sz w:val="24"/>
                <w:szCs w:val="24"/>
              </w:rPr>
              <w:t>составленных</w:t>
            </w:r>
            <w:proofErr w:type="gramEnd"/>
            <w:r w:rsidRPr="00CA1C41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реализованных программ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 (ед.)</w:t>
            </w:r>
          </w:p>
        </w:tc>
        <w:tc>
          <w:tcPr>
            <w:tcW w:w="3827" w:type="dxa"/>
          </w:tcPr>
          <w:p w:rsidR="00CA1C41" w:rsidRPr="004528A1" w:rsidRDefault="00CA1C41" w:rsidP="009501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9 программ</w:t>
            </w:r>
          </w:p>
        </w:tc>
      </w:tr>
      <w:tr w:rsidR="00CA1C41" w:rsidRPr="00EE6BCC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(чел.), </w:t>
            </w:r>
          </w:p>
          <w:p w:rsidR="00CA1C41" w:rsidRPr="00CA1C41" w:rsidRDefault="00CA1C41" w:rsidP="002A4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количество:</w:t>
            </w:r>
          </w:p>
        </w:tc>
        <w:tc>
          <w:tcPr>
            <w:tcW w:w="3827" w:type="dxa"/>
          </w:tcPr>
          <w:p w:rsidR="00CA1C41" w:rsidRPr="004528A1" w:rsidRDefault="00CA1C41" w:rsidP="00950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59 чел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</w:tc>
        <w:tc>
          <w:tcPr>
            <w:tcW w:w="3827" w:type="dxa"/>
          </w:tcPr>
          <w:p w:rsidR="00CA1C41" w:rsidRPr="004528A1" w:rsidRDefault="00CA1C41" w:rsidP="009501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7 семинаров 32 педагога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занятий,</w:t>
            </w:r>
          </w:p>
        </w:tc>
        <w:tc>
          <w:tcPr>
            <w:tcW w:w="3827" w:type="dxa"/>
          </w:tcPr>
          <w:p w:rsidR="00CA1C41" w:rsidRPr="004528A1" w:rsidRDefault="00CA1C41" w:rsidP="009501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29 практикумов 134 родителя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</w:p>
        </w:tc>
        <w:tc>
          <w:tcPr>
            <w:tcW w:w="3827" w:type="dxa"/>
          </w:tcPr>
          <w:p w:rsidR="00CA1C41" w:rsidRPr="004528A1" w:rsidRDefault="00CA1C41" w:rsidP="009501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4 тренинга 12 родителей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3827" w:type="dxa"/>
          </w:tcPr>
          <w:p w:rsidR="00CA1C41" w:rsidRPr="004528A1" w:rsidRDefault="00CA1C41" w:rsidP="009501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19 родительских собраний</w:t>
            </w:r>
          </w:p>
          <w:p w:rsidR="00CA1C41" w:rsidRPr="004528A1" w:rsidRDefault="00CA1C41" w:rsidP="009501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 xml:space="preserve"> (146 родителей)</w:t>
            </w:r>
          </w:p>
        </w:tc>
      </w:tr>
      <w:tr w:rsidR="00CA1C41" w:rsidTr="004528A1">
        <w:tc>
          <w:tcPr>
            <w:tcW w:w="10598" w:type="dxa"/>
          </w:tcPr>
          <w:p w:rsidR="00CA1C41" w:rsidRPr="00CA1C41" w:rsidRDefault="00CA1C41" w:rsidP="002A4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41">
              <w:rPr>
                <w:rFonts w:ascii="Times New Roman" w:hAnsi="Times New Roman" w:cs="Times New Roman"/>
                <w:sz w:val="24"/>
                <w:szCs w:val="24"/>
              </w:rPr>
              <w:t>Родительских форумов</w:t>
            </w:r>
          </w:p>
        </w:tc>
        <w:tc>
          <w:tcPr>
            <w:tcW w:w="3827" w:type="dxa"/>
          </w:tcPr>
          <w:p w:rsidR="00CA1C41" w:rsidRPr="004528A1" w:rsidRDefault="00CA1C41" w:rsidP="009501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8A1" w:rsidRDefault="004528A1" w:rsidP="00ED6CF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8A1" w:rsidRDefault="004528A1" w:rsidP="00ED6CF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8A1" w:rsidRDefault="004528A1" w:rsidP="00ED6CF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8A1" w:rsidRDefault="004528A1" w:rsidP="00ED6CF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8A1" w:rsidRDefault="004528A1" w:rsidP="00ED6CF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6CF2" w:rsidRPr="00ED6CF2" w:rsidRDefault="007B4634" w:rsidP="00ED6CF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E5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6CF2" w:rsidRPr="00ED6CF2">
        <w:rPr>
          <w:rFonts w:ascii="Times New Roman" w:eastAsia="Calibri" w:hAnsi="Times New Roman" w:cs="Times New Roman"/>
          <w:b/>
          <w:sz w:val="24"/>
          <w:szCs w:val="24"/>
        </w:rPr>
        <w:t>Количество детей, прошедших ПМПк МАДОУ ДСКВ «Югорка»</w:t>
      </w:r>
    </w:p>
    <w:p w:rsidR="00ED6CF2" w:rsidRPr="00ED6CF2" w:rsidRDefault="00ED6CF2" w:rsidP="00ED6CF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0147" w:type="dxa"/>
        <w:tblLook w:val="04A0" w:firstRow="1" w:lastRow="0" w:firstColumn="1" w:lastColumn="0" w:noHBand="0" w:noVBand="1"/>
      </w:tblPr>
      <w:tblGrid>
        <w:gridCol w:w="4077"/>
        <w:gridCol w:w="3119"/>
        <w:gridCol w:w="414"/>
        <w:gridCol w:w="2537"/>
      </w:tblGrid>
      <w:tr w:rsidR="00ED6CF2" w:rsidRPr="00ED6CF2" w:rsidTr="002A4593">
        <w:tc>
          <w:tcPr>
            <w:tcW w:w="10147" w:type="dxa"/>
            <w:gridSpan w:val="4"/>
            <w:vAlign w:val="center"/>
          </w:tcPr>
          <w:p w:rsidR="00ED6CF2" w:rsidRPr="00ED6CF2" w:rsidRDefault="00ED6CF2" w:rsidP="00ED6CF2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годы</w:t>
            </w:r>
          </w:p>
        </w:tc>
      </w:tr>
      <w:tr w:rsidR="00ED6CF2" w:rsidRPr="00ED6CF2" w:rsidTr="002A4593">
        <w:tc>
          <w:tcPr>
            <w:tcW w:w="4077" w:type="dxa"/>
            <w:vAlign w:val="center"/>
          </w:tcPr>
          <w:p w:rsidR="00ED6CF2" w:rsidRPr="00ED6CF2" w:rsidRDefault="00ED6CF2" w:rsidP="00ED6CF2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CF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119" w:type="dxa"/>
            <w:vAlign w:val="center"/>
          </w:tcPr>
          <w:p w:rsidR="00ED6CF2" w:rsidRPr="00ED6CF2" w:rsidRDefault="00ED6CF2" w:rsidP="00ED6CF2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CF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951" w:type="dxa"/>
            <w:gridSpan w:val="2"/>
            <w:vAlign w:val="center"/>
          </w:tcPr>
          <w:p w:rsidR="00ED6CF2" w:rsidRPr="00ED6CF2" w:rsidRDefault="00ED6CF2" w:rsidP="00ED6CF2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CF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2017-2018</w:t>
            </w:r>
          </w:p>
        </w:tc>
      </w:tr>
      <w:tr w:rsidR="00ED6CF2" w:rsidRPr="00ED6CF2" w:rsidTr="002A4593">
        <w:tc>
          <w:tcPr>
            <w:tcW w:w="4077" w:type="dxa"/>
            <w:vAlign w:val="center"/>
          </w:tcPr>
          <w:p w:rsidR="00ED6CF2" w:rsidRPr="00ED6CF2" w:rsidRDefault="00ED6CF2" w:rsidP="00ED6CF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F2">
              <w:rPr>
                <w:rFonts w:ascii="Times New Roman" w:eastAsia="Calibri" w:hAnsi="Times New Roman" w:cs="Times New Roman"/>
                <w:sz w:val="24"/>
                <w:szCs w:val="24"/>
              </w:rPr>
              <w:t>18 детей</w:t>
            </w:r>
          </w:p>
        </w:tc>
        <w:tc>
          <w:tcPr>
            <w:tcW w:w="3533" w:type="dxa"/>
            <w:gridSpan w:val="2"/>
            <w:vAlign w:val="center"/>
          </w:tcPr>
          <w:p w:rsidR="00ED6CF2" w:rsidRPr="00ED6CF2" w:rsidRDefault="00ED6CF2" w:rsidP="00ED6CF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F2">
              <w:rPr>
                <w:rFonts w:ascii="Times New Roman" w:eastAsia="Calibri" w:hAnsi="Times New Roman" w:cs="Times New Roman"/>
                <w:sz w:val="24"/>
                <w:szCs w:val="24"/>
              </w:rPr>
              <w:t>16 детей</w:t>
            </w:r>
          </w:p>
        </w:tc>
        <w:tc>
          <w:tcPr>
            <w:tcW w:w="2537" w:type="dxa"/>
            <w:vAlign w:val="center"/>
          </w:tcPr>
          <w:p w:rsidR="00ED6CF2" w:rsidRPr="00ED6CF2" w:rsidRDefault="00ED6CF2" w:rsidP="00ED6CF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F2">
              <w:rPr>
                <w:rFonts w:ascii="Times New Roman" w:eastAsia="Calibri" w:hAnsi="Times New Roman" w:cs="Times New Roman"/>
                <w:sz w:val="24"/>
                <w:szCs w:val="24"/>
              </w:rPr>
              <w:t>2 ребенка</w:t>
            </w:r>
          </w:p>
        </w:tc>
      </w:tr>
    </w:tbl>
    <w:p w:rsidR="00ED6CF2" w:rsidRPr="00ED6CF2" w:rsidRDefault="00ED6CF2" w:rsidP="00ED6CF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6CF2" w:rsidRPr="00ED6CF2" w:rsidRDefault="00ED6CF2" w:rsidP="00ED6CF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 xml:space="preserve">Полученные результаты были достигнуты благодаря слаженной и профессиональной работе специалистов ПМПС-центра МАДОУ ДСКВ «Югорка», выстраиванию эффективного взаимодействия со всеми участниками образовательного процесса. </w:t>
      </w:r>
    </w:p>
    <w:p w:rsidR="00ED6CF2" w:rsidRPr="00ED6CF2" w:rsidRDefault="00ED6CF2" w:rsidP="00ED6CF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6CF2">
        <w:rPr>
          <w:rFonts w:ascii="Times New Roman" w:eastAsia="Calibri" w:hAnsi="Times New Roman" w:cs="Times New Roman"/>
          <w:b/>
          <w:sz w:val="24"/>
          <w:szCs w:val="24"/>
        </w:rPr>
        <w:t>Доступность среды для инвалидов</w:t>
      </w:r>
    </w:p>
    <w:p w:rsidR="00ED6CF2" w:rsidRPr="00ED6CF2" w:rsidRDefault="00ED6CF2" w:rsidP="00ED6CF2">
      <w:pPr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 xml:space="preserve">            Муниципальное автономное дошкольное образовательное учреждение детский сад комбинированного вида «Югорка» (далее МАДОУ ДСКВ «Югорка») определен опорным образовательным центром по оказанию психолого-педагогической и помощи, в том числе консультативной в режиме </w:t>
      </w:r>
      <w:r w:rsidRPr="00ED6CF2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Pr="00ED6CF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D6CF2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Pr="00ED6CF2">
        <w:rPr>
          <w:rFonts w:ascii="Times New Roman" w:eastAsia="Calibri" w:hAnsi="Times New Roman" w:cs="Times New Roman"/>
          <w:sz w:val="24"/>
          <w:szCs w:val="24"/>
        </w:rPr>
        <w:t xml:space="preserve"> обучающимся с ограниченными возможностями здоровья и детям-инвалидам. </w:t>
      </w:r>
    </w:p>
    <w:p w:rsidR="00ED6CF2" w:rsidRPr="00ED6CF2" w:rsidRDefault="00ED6CF2" w:rsidP="00ED6CF2">
      <w:pPr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 xml:space="preserve"> На территории МАДОУ ДСКВ «Югорка» за плановый период 2016 - 2018 гг. проведены мероприятия по повышению значений показателей доступности для инвалидов, созданию универсальной безбарьерной среды для детей-инвалидов:</w:t>
      </w:r>
    </w:p>
    <w:p w:rsidR="00ED6CF2" w:rsidRPr="00ED6CF2" w:rsidRDefault="00ED6CF2" w:rsidP="00ED6CF2">
      <w:pPr>
        <w:numPr>
          <w:ilvl w:val="0"/>
          <w:numId w:val="47"/>
        </w:numPr>
        <w:spacing w:after="0" w:line="0" w:lineRule="atLeast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оборудовано здание пандусами (снаружи), лестничными поручнями (внутри здания);</w:t>
      </w:r>
    </w:p>
    <w:p w:rsidR="00ED6CF2" w:rsidRPr="00ED6CF2" w:rsidRDefault="00ED6CF2" w:rsidP="00ED6CF2">
      <w:pPr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- дооборудованы в двух групповых санитарные узлы, ванных комнат: тактильные обозначения, автоматический смеситель сенсорного типа (2), поручни, крючки;</w:t>
      </w:r>
    </w:p>
    <w:p w:rsidR="00ED6CF2" w:rsidRPr="00ED6CF2" w:rsidRDefault="00ED6CF2" w:rsidP="00ED6CF2">
      <w:pPr>
        <w:numPr>
          <w:ilvl w:val="0"/>
          <w:numId w:val="47"/>
        </w:numPr>
        <w:spacing w:after="0" w:line="0" w:lineRule="atLeast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установка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аппарата, а именно:</w:t>
      </w:r>
    </w:p>
    <w:p w:rsidR="00ED6CF2" w:rsidRPr="00ED6CF2" w:rsidRDefault="00ED6CF2" w:rsidP="00ED6CF2">
      <w:pPr>
        <w:numPr>
          <w:ilvl w:val="0"/>
          <w:numId w:val="47"/>
        </w:numPr>
        <w:spacing w:after="0" w:line="0" w:lineRule="atLeast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кнопка «вызова» на воротах и дверях учреждения (у пандусов);</w:t>
      </w:r>
    </w:p>
    <w:p w:rsidR="00ED6CF2" w:rsidRPr="00ED6CF2" w:rsidRDefault="00ED6CF2" w:rsidP="00ED6CF2">
      <w:pPr>
        <w:numPr>
          <w:ilvl w:val="0"/>
          <w:numId w:val="47"/>
        </w:numPr>
        <w:spacing w:after="0" w:line="0" w:lineRule="atLeast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 xml:space="preserve">установка в целевой зоне: тактильных табличек для инвалидов по зрению, </w:t>
      </w:r>
      <w:proofErr w:type="gramStart"/>
      <w:r w:rsidRPr="00ED6CF2">
        <w:rPr>
          <w:rFonts w:ascii="Times New Roman" w:eastAsia="Calibri" w:hAnsi="Times New Roman" w:cs="Times New Roman"/>
          <w:sz w:val="24"/>
          <w:szCs w:val="24"/>
        </w:rPr>
        <w:t>выполненные</w:t>
      </w:r>
      <w:proofErr w:type="gramEnd"/>
      <w:r w:rsidRPr="00ED6CF2">
        <w:rPr>
          <w:rFonts w:ascii="Times New Roman" w:eastAsia="Calibri" w:hAnsi="Times New Roman" w:cs="Times New Roman"/>
          <w:sz w:val="24"/>
          <w:szCs w:val="24"/>
        </w:rPr>
        <w:t xml:space="preserve"> рельефно-точечным шрифтом Брайля и направляющих отражающих полос;</w:t>
      </w:r>
    </w:p>
    <w:p w:rsidR="00ED6CF2" w:rsidRPr="00ED6CF2" w:rsidRDefault="00ED6CF2" w:rsidP="00ED6CF2">
      <w:pPr>
        <w:numPr>
          <w:ilvl w:val="0"/>
          <w:numId w:val="47"/>
        </w:numPr>
        <w:spacing w:after="0" w:line="0" w:lineRule="atLeast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установка путей движения (в августе 2016г): тактильных табличек, , приобретены знаки эвакуации</w:t>
      </w:r>
      <w:proofErr w:type="gramStart"/>
      <w:r w:rsidRPr="00ED6CF2">
        <w:rPr>
          <w:rFonts w:ascii="Times New Roman" w:eastAsia="Calibri" w:hAnsi="Times New Roman" w:cs="Times New Roman"/>
          <w:sz w:val="24"/>
          <w:szCs w:val="24"/>
        </w:rPr>
        <w:t xml:space="preserve">    Е</w:t>
      </w:r>
      <w:proofErr w:type="gramEnd"/>
      <w:r w:rsidRPr="00ED6CF2">
        <w:rPr>
          <w:rFonts w:ascii="Times New Roman" w:eastAsia="Calibri" w:hAnsi="Times New Roman" w:cs="Times New Roman"/>
          <w:sz w:val="24"/>
          <w:szCs w:val="24"/>
        </w:rPr>
        <w:t xml:space="preserve"> 21;</w:t>
      </w:r>
    </w:p>
    <w:p w:rsidR="00ED6CF2" w:rsidRPr="00ED6CF2" w:rsidRDefault="00ED6CF2" w:rsidP="00ED6CF2">
      <w:pPr>
        <w:numPr>
          <w:ilvl w:val="0"/>
          <w:numId w:val="47"/>
        </w:numPr>
        <w:spacing w:after="0" w:line="0" w:lineRule="atLeast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установка на территории (у пандусов) тактильных обозначений (сентябрь 2016 года).</w:t>
      </w:r>
    </w:p>
    <w:p w:rsidR="00ED6CF2" w:rsidRPr="00ED6CF2" w:rsidRDefault="00ED6CF2" w:rsidP="00ED6CF2">
      <w:pPr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 xml:space="preserve">        В целях обеспечение и создания условий для беспрепятственного доступа инвалидов и других маломобильных групп населения, заведующим МАДОУ ДСКВ «Югорка» издан приказ от 15 августа 2017 года № 189–О «О назначении ответственных лиц за обеспечение и создание условий для беспрепятственного доступа инвалидов и других маломобильных групп населения в учреждение»:</w:t>
      </w:r>
    </w:p>
    <w:p w:rsidR="00ED6CF2" w:rsidRPr="00ED6CF2" w:rsidRDefault="00ED6CF2" w:rsidP="00ED6CF2">
      <w:pPr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- педагог-психолог назначен ответственным лицом за социализацию детей-инвалидов (разработку со специалистами учреждения индивидуальных образовательных маршрутов детей-инвалидов);</w:t>
      </w:r>
    </w:p>
    <w:p w:rsidR="00ED6CF2" w:rsidRPr="00ED6CF2" w:rsidRDefault="00ED6CF2" w:rsidP="00ED6CF2">
      <w:pPr>
        <w:numPr>
          <w:ilvl w:val="0"/>
          <w:numId w:val="48"/>
        </w:numPr>
        <w:spacing w:after="0" w:line="0" w:lineRule="atLeast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учителя-логопеды назначены ответственными лицами  за безбарьерный доступ ребенка-инвалида, сопровождение и перемещение по учреждению;</w:t>
      </w:r>
    </w:p>
    <w:p w:rsidR="00ED6CF2" w:rsidRPr="00ED6CF2" w:rsidRDefault="00ED6CF2" w:rsidP="00ED6CF2">
      <w:pPr>
        <w:numPr>
          <w:ilvl w:val="0"/>
          <w:numId w:val="48"/>
        </w:numPr>
        <w:spacing w:after="0" w:line="0" w:lineRule="atLeast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специалист по охране труда назначен ответственным лицом за беспрепятственный доступ в учреждение ребенка-инвалида с помощью пандусов;</w:t>
      </w:r>
    </w:p>
    <w:p w:rsidR="00ED6CF2" w:rsidRPr="00ED6CF2" w:rsidRDefault="00ED6CF2" w:rsidP="00ED6CF2">
      <w:pPr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-  диспетчера учреждения при поступлении звонка от инвалида по домофону, в срочном порядке должны проинформировать ответственное лицо, с целью оказания сопровождения.</w:t>
      </w:r>
    </w:p>
    <w:p w:rsidR="00ED6CF2" w:rsidRPr="00ED6CF2" w:rsidRDefault="00ED6CF2" w:rsidP="00ED6C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6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Взаимодействие с муниципальными учреждениями города</w:t>
      </w:r>
      <w:r w:rsidRPr="00ED6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(школы, музеи, библиотеки, периодические тематические выставки на разных площадках, участие в совместных межведомственных акциях для детей с ограниченными возможностями здоровья и т.п.): семейный </w:t>
      </w:r>
      <w:r w:rsidRPr="00ED6C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спортивные соревнования «Папа, мама, я – спортивная семья», городской творческий фестиваль «Юные таланты», конкурс научно-исследовательских и творческих работ «Юность в науке», городской семейный конкурс «Юный шахматист» и другие мероприятия, в которых принимали</w:t>
      </w:r>
      <w:proofErr w:type="gramEnd"/>
      <w:r w:rsidRPr="00ED6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дети с особенностями развития и их семьи.</w:t>
      </w:r>
    </w:p>
    <w:p w:rsidR="00ED6CF2" w:rsidRPr="00ED6CF2" w:rsidRDefault="00ED6CF2" w:rsidP="00ED6CF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b/>
          <w:sz w:val="24"/>
          <w:szCs w:val="24"/>
        </w:rPr>
        <w:t>Перспективы развития инклюзивного образования</w:t>
      </w:r>
      <w:r w:rsidRPr="00ED6CF2">
        <w:rPr>
          <w:rFonts w:ascii="Times New Roman" w:eastAsia="Calibri" w:hAnsi="Times New Roman" w:cs="Times New Roman"/>
          <w:sz w:val="24"/>
          <w:szCs w:val="24"/>
        </w:rPr>
        <w:t xml:space="preserve"> в МАДОУ ДСКВ «Югорка»:</w:t>
      </w:r>
    </w:p>
    <w:p w:rsidR="00ED6CF2" w:rsidRPr="00ED6CF2" w:rsidRDefault="00ED6CF2" w:rsidP="00ED6CF2">
      <w:pPr>
        <w:tabs>
          <w:tab w:val="left" w:pos="993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- повышение компетентности специалистов ПМПС-центра, педагогов дошкольного образовательного учреждения в вопросах диагностики, сопровождения воспитания и образования детей с ОВЗ и детей-инвалидов, в том числе с детьми с детьми РАС;</w:t>
      </w:r>
    </w:p>
    <w:p w:rsidR="00ED6CF2" w:rsidRPr="00ED6CF2" w:rsidRDefault="00ED6CF2" w:rsidP="00ED6CF2">
      <w:pPr>
        <w:spacing w:after="0" w:line="240" w:lineRule="auto"/>
        <w:ind w:firstLine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и методической базы ПМПС-центра МАДОУ ДСКВ «Югорка» (методические и диагностические материалы, технические средства и. т.д.);</w:t>
      </w:r>
    </w:p>
    <w:p w:rsidR="00ED6CF2" w:rsidRPr="00ED6CF2" w:rsidRDefault="00ED6CF2" w:rsidP="00ED6CF2">
      <w:pPr>
        <w:spacing w:after="0" w:line="240" w:lineRule="auto"/>
        <w:ind w:firstLine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- реализация проекта и внедрение модели инклюзивного образования детей с ограниченными возможностями здоровья  «Мы такие  разные, но мы вместе» содействующей  максимальной адаптации и социализации ребенка;</w:t>
      </w:r>
    </w:p>
    <w:p w:rsidR="00ED6CF2" w:rsidRPr="00ED6CF2" w:rsidRDefault="00ED6CF2" w:rsidP="00ED6CF2">
      <w:pPr>
        <w:tabs>
          <w:tab w:val="left" w:pos="993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- создание на базе МАДОУ ДСКВ «Югорка» школы «Инклюзия в практике» для педагогических работников учреждения;</w:t>
      </w:r>
    </w:p>
    <w:p w:rsidR="00ED6CF2" w:rsidRPr="00ED6CF2" w:rsidRDefault="00ED6CF2" w:rsidP="00ED6CF2">
      <w:pPr>
        <w:tabs>
          <w:tab w:val="left" w:pos="993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-  разработка и  реализация проекта «Малыш и мама» по профилактике психоэмоционального выгорания родителей;</w:t>
      </w:r>
    </w:p>
    <w:p w:rsidR="000F4CF8" w:rsidRPr="00DE5CF3" w:rsidRDefault="00ED6CF2" w:rsidP="00ED6CF2">
      <w:pPr>
        <w:spacing w:after="0" w:line="240" w:lineRule="auto"/>
        <w:ind w:firstLine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6CF2">
        <w:rPr>
          <w:rFonts w:ascii="Times New Roman" w:eastAsia="Calibri" w:hAnsi="Times New Roman" w:cs="Times New Roman"/>
          <w:sz w:val="24"/>
          <w:szCs w:val="24"/>
        </w:rPr>
        <w:t>- формирование позитивного имиджа ПМПС-центра МАДОУ ДСКВ «Югорка», толерантного отношения к детям с ОВЗ и детям-инвалидам.</w:t>
      </w:r>
    </w:p>
    <w:p w:rsidR="003B2824" w:rsidRPr="00B345F5" w:rsidRDefault="00D21AA2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="003B2824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одаренными детьми. Востребованность выпускников, (участие в конкурсах, соревнованиях и др.)</w:t>
      </w:r>
    </w:p>
    <w:p w:rsidR="00B879A1" w:rsidRPr="00B345F5" w:rsidRDefault="00B879A1" w:rsidP="00B87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4E71C5" w:rsidRPr="00B345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парциальных образовательных программ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: создание условий творческого развития личности ребёнка.</w:t>
      </w:r>
    </w:p>
    <w:p w:rsidR="00B879A1" w:rsidRPr="00B345F5" w:rsidRDefault="00B879A1" w:rsidP="00B87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</w:t>
      </w:r>
      <w:r w:rsidR="00ED6CF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решаются следующие </w:t>
      </w:r>
      <w:r w:rsidRPr="00B345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879A1" w:rsidRPr="00B345F5" w:rsidRDefault="00B879A1" w:rsidP="00B879A1">
      <w:pPr>
        <w:numPr>
          <w:ilvl w:val="0"/>
          <w:numId w:val="12"/>
        </w:numPr>
        <w:suppressAutoHyphens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Удовлетворение потребностей  детей в занятиях по интересам.</w:t>
      </w:r>
    </w:p>
    <w:p w:rsidR="00B879A1" w:rsidRPr="00B345F5" w:rsidRDefault="00B879A1" w:rsidP="00B879A1">
      <w:pPr>
        <w:numPr>
          <w:ilvl w:val="0"/>
          <w:numId w:val="12"/>
        </w:numPr>
        <w:suppressAutoHyphens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Удовлетворение запросов родителей в получении детьми дополнительного образования.</w:t>
      </w:r>
    </w:p>
    <w:p w:rsidR="00B879A1" w:rsidRPr="00B345F5" w:rsidRDefault="00B879A1" w:rsidP="00B879A1">
      <w:pPr>
        <w:numPr>
          <w:ilvl w:val="0"/>
          <w:numId w:val="12"/>
        </w:numPr>
        <w:suppressAutoHyphens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качества образовательных услуг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 </w:t>
      </w:r>
      <w:proofErr w:type="gramStart"/>
      <w:r w:rsidR="00ED6CF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организованы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направлениям проводится</w:t>
      </w:r>
      <w:proofErr w:type="gramEnd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для детей шестого и седьмого года жизни, 2 раза в н</w:t>
      </w:r>
      <w:r w:rsidR="004E71C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еделю продолжительностью 30 минут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- художественно - эстетическое направление (кружок  по изодеятельности «Цветные ладошки», кружок по художественному труду «Умелые руки»,  пение  «До</w:t>
      </w:r>
      <w:r w:rsidR="00CC417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-  м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соль –ка»).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физическое развитие (секция ОФП «Кенгурёнок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у», «Золотая рыбка»)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- социально-личностное развитие (кружок ЮИД «Веселый светофор»)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познавательно – речевое (кружок «Театр и мы»,  кружок « Веселая ладья», кружок  </w:t>
      </w:r>
      <w:r w:rsidR="00043DE2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«Веселый английский»).</w:t>
      </w:r>
      <w:proofErr w:type="gramEnd"/>
    </w:p>
    <w:p w:rsidR="00043DE2" w:rsidRPr="00B345F5" w:rsidRDefault="00043DE2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- интеллектуальное развитие -  Самоделкин»</w:t>
      </w:r>
      <w:r w:rsidR="00CC417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B879A1" w:rsidRPr="00B345F5" w:rsidRDefault="00B879A1" w:rsidP="004E7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дошкольном учреждении, с целью предупреждения утомляемости и выполнения требований СанПиН, составлен общий список – график участия детей в организованных кружках по разнообразным направлениям деятельности, согласно </w:t>
      </w:r>
      <w:proofErr w:type="gramStart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которому</w:t>
      </w:r>
      <w:proofErr w:type="gramEnd"/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, ребенок занимается не более чем в двух кружках, секция, студиях.</w:t>
      </w:r>
    </w:p>
    <w:p w:rsidR="00B879A1" w:rsidRPr="00B345F5" w:rsidRDefault="00043DE2" w:rsidP="00B879A1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 w:rsidR="006A6EB5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879A1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МАДОУ </w:t>
      </w:r>
      <w:r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>ДСКВ «Югорка»  функционировало 10</w:t>
      </w:r>
      <w:r w:rsidR="00B879A1" w:rsidRPr="00B34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кружков.</w:t>
      </w:r>
    </w:p>
    <w:p w:rsidR="00B879A1" w:rsidRPr="00B345F5" w:rsidRDefault="00B879A1" w:rsidP="004E71C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Творческие способности детей реализуются при проведении индивидуальных занятий, результатом которых являются активное участие воспитанников в городских, региональных и международных конкурсах рисунков, поделок.</w:t>
      </w:r>
    </w:p>
    <w:p w:rsidR="00ED6CF2" w:rsidRDefault="00ED6CF2" w:rsidP="00ED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8A1" w:rsidRDefault="004528A1" w:rsidP="00ED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8A1" w:rsidRDefault="004528A1" w:rsidP="00ED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8A1" w:rsidRDefault="004528A1" w:rsidP="00ED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8A1" w:rsidRDefault="004528A1" w:rsidP="00ED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8A1" w:rsidRDefault="004528A1" w:rsidP="00ED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8A1" w:rsidRDefault="004528A1" w:rsidP="00ED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3DF" w:rsidRPr="00ED6CF2" w:rsidRDefault="001914A5" w:rsidP="00ED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Награды и иные достижения дошкольно</w:t>
      </w:r>
      <w:r w:rsidR="004E71C5" w:rsidRPr="00ED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образовательного учреждения:</w:t>
      </w:r>
    </w:p>
    <w:p w:rsidR="006A1CF8" w:rsidRPr="00B345F5" w:rsidRDefault="006A1CF8" w:rsidP="00ED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F5">
        <w:rPr>
          <w:rFonts w:ascii="Times New Roman" w:hAnsi="Times New Roman" w:cs="Times New Roman"/>
          <w:b/>
          <w:sz w:val="24"/>
          <w:szCs w:val="24"/>
        </w:rPr>
        <w:t xml:space="preserve">Городской конкурс детского и юношеского творчества </w:t>
      </w:r>
      <w:r w:rsidR="00043DE2" w:rsidRPr="00B345F5">
        <w:rPr>
          <w:rFonts w:ascii="Times New Roman" w:hAnsi="Times New Roman" w:cs="Times New Roman"/>
          <w:b/>
          <w:sz w:val="24"/>
          <w:szCs w:val="24"/>
        </w:rPr>
        <w:t>«</w:t>
      </w:r>
      <w:r w:rsidR="006A6EB5" w:rsidRPr="00B345F5">
        <w:rPr>
          <w:rFonts w:ascii="Times New Roman" w:hAnsi="Times New Roman" w:cs="Times New Roman"/>
          <w:b/>
          <w:sz w:val="24"/>
          <w:szCs w:val="24"/>
        </w:rPr>
        <w:t>Звездный старт</w:t>
      </w:r>
      <w:r w:rsidR="00043DE2" w:rsidRPr="00B345F5">
        <w:rPr>
          <w:rFonts w:ascii="Times New Roman" w:hAnsi="Times New Roman" w:cs="Times New Roman"/>
          <w:b/>
          <w:sz w:val="24"/>
          <w:szCs w:val="24"/>
        </w:rPr>
        <w:t>» за 201</w:t>
      </w:r>
      <w:r w:rsidR="00D173D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B345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1"/>
        <w:tblpPr w:leftFromText="180" w:rightFromText="180" w:vertAnchor="text" w:horzAnchor="margin" w:tblpY="145"/>
        <w:tblW w:w="14283" w:type="dxa"/>
        <w:tblLook w:val="04A0" w:firstRow="1" w:lastRow="0" w:firstColumn="1" w:lastColumn="0" w:noHBand="0" w:noVBand="1"/>
      </w:tblPr>
      <w:tblGrid>
        <w:gridCol w:w="3652"/>
        <w:gridCol w:w="5245"/>
        <w:gridCol w:w="5386"/>
      </w:tblGrid>
      <w:tr w:rsidR="00B345F5" w:rsidRPr="00B345F5" w:rsidTr="00FB034E">
        <w:trPr>
          <w:trHeight w:val="419"/>
        </w:trPr>
        <w:tc>
          <w:tcPr>
            <w:tcW w:w="8897" w:type="dxa"/>
            <w:gridSpan w:val="2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6A1CF8" w:rsidRPr="00B345F5" w:rsidRDefault="006A1CF8" w:rsidP="00FB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345F5" w:rsidRPr="00B345F5" w:rsidTr="006A1CF8">
        <w:trPr>
          <w:trHeight w:val="419"/>
        </w:trPr>
        <w:tc>
          <w:tcPr>
            <w:tcW w:w="3652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5245" w:type="dxa"/>
          </w:tcPr>
          <w:p w:rsidR="006A1CF8" w:rsidRPr="00B345F5" w:rsidRDefault="00043DE2" w:rsidP="006A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EB5" w:rsidRPr="00B345F5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коллектив </w:t>
            </w:r>
            <w:r w:rsidR="006A1CF8" w:rsidRPr="00B345F5">
              <w:rPr>
                <w:sz w:val="24"/>
                <w:szCs w:val="24"/>
              </w:rPr>
              <w:t xml:space="preserve"> 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>МАДОУ ДСКВ «Югорка»</w:t>
            </w:r>
          </w:p>
        </w:tc>
        <w:tc>
          <w:tcPr>
            <w:tcW w:w="5386" w:type="dxa"/>
          </w:tcPr>
          <w:p w:rsidR="006A1CF8" w:rsidRPr="00B345F5" w:rsidRDefault="006A6EB5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345F5" w:rsidRPr="00B345F5" w:rsidTr="006A1CF8">
        <w:trPr>
          <w:trHeight w:val="419"/>
        </w:trPr>
        <w:tc>
          <w:tcPr>
            <w:tcW w:w="3652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(хор)</w:t>
            </w:r>
            <w:r w:rsidR="00987FB9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5245" w:type="dxa"/>
          </w:tcPr>
          <w:p w:rsidR="006A1CF8" w:rsidRPr="00B345F5" w:rsidRDefault="00FB1EC4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proofErr w:type="spellStart"/>
            <w:r w:rsidR="002A0EF7" w:rsidRPr="00B345F5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A1CF8" w:rsidRPr="00B345F5" w:rsidRDefault="00FB1EC4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45F5" w:rsidRPr="00B345F5" w:rsidTr="006A1CF8">
        <w:trPr>
          <w:trHeight w:val="419"/>
        </w:trPr>
        <w:tc>
          <w:tcPr>
            <w:tcW w:w="3652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(квартет) от 6 до 7 лет</w:t>
            </w:r>
          </w:p>
        </w:tc>
        <w:tc>
          <w:tcPr>
            <w:tcW w:w="5245" w:type="dxa"/>
          </w:tcPr>
          <w:p w:rsidR="006A1CF8" w:rsidRPr="00B345F5" w:rsidRDefault="00FB1EC4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A1CF8" w:rsidRPr="00B345F5" w:rsidRDefault="00FB1EC4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45F5" w:rsidRPr="00B345F5" w:rsidTr="006A1CF8">
        <w:trPr>
          <w:trHeight w:val="419"/>
        </w:trPr>
        <w:tc>
          <w:tcPr>
            <w:tcW w:w="3652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(соло) от 4до 5 лет</w:t>
            </w:r>
          </w:p>
        </w:tc>
        <w:tc>
          <w:tcPr>
            <w:tcW w:w="5245" w:type="dxa"/>
          </w:tcPr>
          <w:p w:rsidR="006A1CF8" w:rsidRPr="00B345F5" w:rsidRDefault="00FB1EC4" w:rsidP="00D1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5386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45F5" w:rsidRPr="00B345F5" w:rsidTr="00B43C51">
        <w:trPr>
          <w:trHeight w:val="414"/>
        </w:trPr>
        <w:tc>
          <w:tcPr>
            <w:tcW w:w="3652" w:type="dxa"/>
          </w:tcPr>
          <w:p w:rsidR="00043DE2" w:rsidRPr="00B345F5" w:rsidRDefault="005A2BC7" w:rsidP="000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5245" w:type="dxa"/>
          </w:tcPr>
          <w:p w:rsidR="00460156" w:rsidRPr="00B345F5" w:rsidRDefault="00460156" w:rsidP="0046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43DE2" w:rsidRPr="00B345F5" w:rsidRDefault="00460156" w:rsidP="000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DE2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43DE2" w:rsidRPr="00B345F5" w:rsidRDefault="00043DE2" w:rsidP="0004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5F5" w:rsidRPr="00B345F5" w:rsidTr="006A1CF8">
        <w:trPr>
          <w:trHeight w:val="419"/>
        </w:trPr>
        <w:tc>
          <w:tcPr>
            <w:tcW w:w="3652" w:type="dxa"/>
          </w:tcPr>
          <w:p w:rsidR="00043DE2" w:rsidRPr="00B345F5" w:rsidRDefault="00043DE2" w:rsidP="000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«Прикладное искусство»</w:t>
            </w:r>
          </w:p>
        </w:tc>
        <w:tc>
          <w:tcPr>
            <w:tcW w:w="5245" w:type="dxa"/>
          </w:tcPr>
          <w:p w:rsidR="00E80238" w:rsidRPr="00B345F5" w:rsidRDefault="00FB1EC4" w:rsidP="00E8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5386" w:type="dxa"/>
          </w:tcPr>
          <w:p w:rsidR="00043DE2" w:rsidRPr="00B345F5" w:rsidRDefault="00FB1EC4" w:rsidP="000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A0EF7" w:rsidRPr="00B345F5" w:rsidRDefault="002A0EF7" w:rsidP="004E71C5">
      <w:pPr>
        <w:rPr>
          <w:rFonts w:ascii="Times New Roman" w:hAnsi="Times New Roman" w:cs="Times New Roman"/>
          <w:b/>
          <w:sz w:val="28"/>
        </w:rPr>
      </w:pPr>
    </w:p>
    <w:p w:rsidR="009D3686" w:rsidRDefault="009D3686" w:rsidP="004E71C5">
      <w:pPr>
        <w:rPr>
          <w:rFonts w:ascii="Times New Roman" w:hAnsi="Times New Roman" w:cs="Times New Roman"/>
          <w:b/>
          <w:sz w:val="28"/>
        </w:rPr>
      </w:pPr>
    </w:p>
    <w:p w:rsidR="00CA1C41" w:rsidRDefault="00CA1C41" w:rsidP="004E71C5">
      <w:pPr>
        <w:rPr>
          <w:rFonts w:ascii="Times New Roman" w:hAnsi="Times New Roman" w:cs="Times New Roman"/>
          <w:b/>
          <w:sz w:val="28"/>
        </w:rPr>
      </w:pPr>
    </w:p>
    <w:p w:rsidR="00CA1C41" w:rsidRDefault="00CA1C41" w:rsidP="004E71C5">
      <w:pPr>
        <w:rPr>
          <w:rFonts w:ascii="Times New Roman" w:hAnsi="Times New Roman" w:cs="Times New Roman"/>
          <w:b/>
          <w:sz w:val="28"/>
        </w:rPr>
      </w:pPr>
    </w:p>
    <w:p w:rsidR="004528A1" w:rsidRDefault="004528A1" w:rsidP="004E71C5">
      <w:pPr>
        <w:rPr>
          <w:rFonts w:ascii="Times New Roman" w:hAnsi="Times New Roman" w:cs="Times New Roman"/>
          <w:b/>
          <w:sz w:val="28"/>
        </w:rPr>
      </w:pPr>
    </w:p>
    <w:p w:rsidR="004528A1" w:rsidRDefault="004528A1" w:rsidP="004E71C5">
      <w:pPr>
        <w:rPr>
          <w:rFonts w:ascii="Times New Roman" w:hAnsi="Times New Roman" w:cs="Times New Roman"/>
          <w:b/>
          <w:sz w:val="28"/>
        </w:rPr>
      </w:pPr>
    </w:p>
    <w:p w:rsidR="004528A1" w:rsidRPr="00B345F5" w:rsidRDefault="004528A1" w:rsidP="004E71C5">
      <w:pPr>
        <w:rPr>
          <w:rFonts w:ascii="Times New Roman" w:hAnsi="Times New Roman" w:cs="Times New Roman"/>
          <w:b/>
          <w:sz w:val="28"/>
        </w:rPr>
      </w:pPr>
    </w:p>
    <w:p w:rsidR="00670F57" w:rsidRPr="00B345F5" w:rsidRDefault="006A1CF8" w:rsidP="004E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F5">
        <w:rPr>
          <w:rFonts w:ascii="Times New Roman" w:hAnsi="Times New Roman" w:cs="Times New Roman"/>
          <w:b/>
          <w:sz w:val="24"/>
          <w:szCs w:val="24"/>
        </w:rPr>
        <w:t xml:space="preserve">Городская спартакиада среди ДОУ </w:t>
      </w:r>
      <w:r w:rsidR="00D173DF">
        <w:rPr>
          <w:rFonts w:ascii="Times New Roman" w:hAnsi="Times New Roman" w:cs="Times New Roman"/>
          <w:b/>
          <w:sz w:val="24"/>
          <w:szCs w:val="24"/>
        </w:rPr>
        <w:t xml:space="preserve">за 2017 </w:t>
      </w:r>
      <w:r w:rsidR="004E71C5" w:rsidRPr="00B345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2"/>
        <w:tblpPr w:leftFromText="180" w:rightFromText="180" w:vertAnchor="text" w:horzAnchor="margin" w:tblpY="54"/>
        <w:tblW w:w="14215" w:type="dxa"/>
        <w:tblLook w:val="04A0" w:firstRow="1" w:lastRow="0" w:firstColumn="1" w:lastColumn="0" w:noHBand="0" w:noVBand="1"/>
      </w:tblPr>
      <w:tblGrid>
        <w:gridCol w:w="7303"/>
        <w:gridCol w:w="3103"/>
        <w:gridCol w:w="3809"/>
      </w:tblGrid>
      <w:tr w:rsidR="00B345F5" w:rsidRPr="00B345F5" w:rsidTr="006A1CF8">
        <w:trPr>
          <w:trHeight w:val="488"/>
        </w:trPr>
        <w:tc>
          <w:tcPr>
            <w:tcW w:w="73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«Перестрелка»</w:t>
            </w:r>
          </w:p>
        </w:tc>
        <w:tc>
          <w:tcPr>
            <w:tcW w:w="31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B345F5">
              <w:rPr>
                <w:sz w:val="24"/>
                <w:szCs w:val="24"/>
              </w:rPr>
              <w:t xml:space="preserve"> 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МАДОУ ДСКВ «Югорка»</w:t>
            </w:r>
          </w:p>
        </w:tc>
        <w:tc>
          <w:tcPr>
            <w:tcW w:w="3809" w:type="dxa"/>
          </w:tcPr>
          <w:p w:rsidR="006A1CF8" w:rsidRPr="00B345F5" w:rsidRDefault="004B4020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45F5" w:rsidRPr="00B345F5" w:rsidTr="006A1CF8">
        <w:trPr>
          <w:trHeight w:val="572"/>
        </w:trPr>
        <w:tc>
          <w:tcPr>
            <w:tcW w:w="73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«Губернаторские соревнования»</w:t>
            </w:r>
          </w:p>
        </w:tc>
        <w:tc>
          <w:tcPr>
            <w:tcW w:w="31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команда  МАДОУ ДСКВ «Югорка»</w:t>
            </w: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09" w:type="dxa"/>
          </w:tcPr>
          <w:p w:rsidR="006A1CF8" w:rsidRPr="00B345F5" w:rsidRDefault="004B4020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45F5" w:rsidRPr="00B345F5" w:rsidTr="006A1CF8">
        <w:trPr>
          <w:trHeight w:val="271"/>
        </w:trPr>
        <w:tc>
          <w:tcPr>
            <w:tcW w:w="73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31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команда  МАДОУ ДСКВ «Югорка»</w:t>
            </w:r>
          </w:p>
        </w:tc>
        <w:tc>
          <w:tcPr>
            <w:tcW w:w="3809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B345F5" w:rsidRPr="00B345F5" w:rsidTr="006A1CF8">
        <w:trPr>
          <w:trHeight w:val="413"/>
        </w:trPr>
        <w:tc>
          <w:tcPr>
            <w:tcW w:w="73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3103" w:type="dxa"/>
          </w:tcPr>
          <w:p w:rsidR="006A1CF8" w:rsidRPr="00B345F5" w:rsidRDefault="006A1CF8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>команда  МАДОУ ДСКВ «Югорка»</w:t>
            </w:r>
          </w:p>
        </w:tc>
        <w:tc>
          <w:tcPr>
            <w:tcW w:w="3809" w:type="dxa"/>
          </w:tcPr>
          <w:p w:rsidR="006A1CF8" w:rsidRPr="00B345F5" w:rsidRDefault="006A6EB5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="006A1CF8" w:rsidRPr="00B345F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8F7612"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 (общекомандное 1 место)</w:t>
            </w:r>
          </w:p>
        </w:tc>
      </w:tr>
      <w:tr w:rsidR="00CA1C41" w:rsidRPr="00B345F5" w:rsidTr="001C142B">
        <w:trPr>
          <w:trHeight w:val="559"/>
        </w:trPr>
        <w:tc>
          <w:tcPr>
            <w:tcW w:w="7303" w:type="dxa"/>
          </w:tcPr>
          <w:p w:rsidR="00CA1C41" w:rsidRPr="00B345F5" w:rsidRDefault="00CA1C41" w:rsidP="00023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результат </w:t>
            </w:r>
            <w:r w:rsidRPr="00B345F5">
              <w:rPr>
                <w:sz w:val="24"/>
                <w:szCs w:val="24"/>
              </w:rPr>
              <w:t xml:space="preserve"> </w:t>
            </w:r>
            <w:r w:rsidRPr="00B345F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спартакиады среди ДОУ</w:t>
            </w:r>
          </w:p>
        </w:tc>
        <w:tc>
          <w:tcPr>
            <w:tcW w:w="6912" w:type="dxa"/>
            <w:gridSpan w:val="2"/>
          </w:tcPr>
          <w:p w:rsidR="00CA1C41" w:rsidRPr="00B345F5" w:rsidRDefault="00CA1C41" w:rsidP="006A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</w:tbl>
    <w:p w:rsidR="00670F57" w:rsidRPr="00B345F5" w:rsidRDefault="00670F57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57" w:rsidRPr="00B345F5" w:rsidRDefault="00670F57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Pr="00B345F5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Default="006A1CF8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41" w:rsidRDefault="00CA1C41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41" w:rsidRDefault="00CA1C41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41" w:rsidRDefault="00CA1C41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41" w:rsidRDefault="00CA1C41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41" w:rsidRDefault="00CA1C41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41" w:rsidRDefault="00CA1C41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41" w:rsidRPr="00B345F5" w:rsidRDefault="00CA1C41" w:rsidP="0019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F8" w:rsidRDefault="00911BED" w:rsidP="004A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Международные, Всероссийски</w:t>
      </w:r>
      <w:r w:rsidR="00CA1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A1CF8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нтернет конкурсы</w:t>
      </w:r>
      <w:r w:rsidR="004B4020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4B4020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A6EB5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A1CF8"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CA1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CA1C41" w:rsidRPr="00B345F5" w:rsidRDefault="00CA1C41" w:rsidP="004A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  <w:gridCol w:w="4677"/>
      </w:tblGrid>
      <w:tr w:rsidR="00B345F5" w:rsidRPr="00B345F5" w:rsidTr="00863B6F">
        <w:trPr>
          <w:trHeight w:val="2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8" w:rsidRPr="00B345F5" w:rsidRDefault="006A1CF8" w:rsidP="005A2BC7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8" w:rsidRPr="00B345F5" w:rsidRDefault="0000760A" w:rsidP="005A2BC7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760A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00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760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детский конкурс «Мир творчества», г. Челябинск </w:t>
            </w:r>
            <w:bookmarkStart w:id="3" w:name="_GoBack"/>
            <w:bookmarkEnd w:id="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A"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грамота</w:t>
            </w:r>
          </w:p>
        </w:tc>
      </w:tr>
      <w:tr w:rsidR="0000760A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00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Всероссийском </w:t>
            </w:r>
            <w:proofErr w:type="gramStart"/>
            <w:r w:rsidRPr="0000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00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«Подвиг летчика» (приглашение педагога и воспитанника в г. Камышин на церемонию награждения победителя)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(работа «Родину я берегу»);</w:t>
            </w:r>
          </w:p>
        </w:tc>
      </w:tr>
      <w:tr w:rsidR="0000760A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00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фестиваль-конкурс «Юный шахматист»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A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00760A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00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A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детско-юношеский конкурс рисунка и прикладного творчества «Сельская жизнь»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A">
              <w:rPr>
                <w:rFonts w:ascii="Times New Roman" w:hAnsi="Times New Roman" w:cs="Times New Roman"/>
                <w:sz w:val="24"/>
                <w:szCs w:val="24"/>
              </w:rPr>
              <w:t>1 место по ХМАО-Югре</w:t>
            </w:r>
          </w:p>
        </w:tc>
      </w:tr>
      <w:tr w:rsidR="0000760A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00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детско-юношеский конкурс рисунка и прикладного творчества «Осень-2016»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2A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A">
              <w:rPr>
                <w:rFonts w:ascii="Times New Roman" w:hAnsi="Times New Roman" w:cs="Times New Roman"/>
                <w:sz w:val="24"/>
                <w:szCs w:val="24"/>
              </w:rPr>
              <w:t xml:space="preserve"> 1 место по ХМАО-Югре</w:t>
            </w:r>
          </w:p>
        </w:tc>
      </w:tr>
      <w:tr w:rsidR="0000760A" w:rsidRPr="00B345F5" w:rsidTr="00863B6F">
        <w:trPr>
          <w:trHeight w:val="6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00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0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детско-юношеский конкурс рисунка и прикладного творчества «Национальный орнамент»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A" w:rsidRPr="0000760A" w:rsidRDefault="0000760A" w:rsidP="002A4593">
            <w:pPr>
              <w:jc w:val="center"/>
              <w:rPr>
                <w:sz w:val="24"/>
                <w:szCs w:val="24"/>
              </w:rPr>
            </w:pPr>
            <w:r w:rsidRPr="0000760A">
              <w:rPr>
                <w:rFonts w:ascii="Times New Roman" w:hAnsi="Times New Roman" w:cs="Times New Roman"/>
                <w:sz w:val="24"/>
                <w:szCs w:val="24"/>
              </w:rPr>
              <w:t>1 место по УРФО</w:t>
            </w:r>
          </w:p>
        </w:tc>
      </w:tr>
    </w:tbl>
    <w:p w:rsidR="004A4E52" w:rsidRDefault="004A4E52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E52" w:rsidRDefault="004A4E52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CF8" w:rsidRDefault="005A2BC7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="00ED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ED6CF2" w:rsidRPr="00ED6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в рамках реализации федерального государственного образовательного стандарта, с учетом индивидуализации образовательного процесса</w:t>
      </w:r>
      <w:r w:rsidR="007032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ребен</w:t>
      </w:r>
      <w:r w:rsidR="007032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реализовать свои потребности в «ситуации успеха».</w:t>
      </w:r>
    </w:p>
    <w:p w:rsidR="0000760A" w:rsidRPr="00ED6CF2" w:rsidRDefault="0000760A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24" w:rsidRPr="00B43C51" w:rsidRDefault="00D21AA2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="003B2824"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Функционирование внутренней системы оценки качества образования</w:t>
      </w:r>
    </w:p>
    <w:p w:rsidR="00551002" w:rsidRPr="00B43C51" w:rsidRDefault="00226804" w:rsidP="00551002">
      <w:pPr>
        <w:pStyle w:val="hp"/>
        <w:spacing w:after="0" w:line="270" w:lineRule="atLeast"/>
        <w:jc w:val="both"/>
      </w:pPr>
      <w:r w:rsidRPr="00B43C51">
        <w:rPr>
          <w:b/>
          <w:spacing w:val="-2"/>
        </w:rPr>
        <w:t xml:space="preserve">        </w:t>
      </w:r>
      <w:r w:rsidR="00FC4328" w:rsidRPr="00B43C51">
        <w:t xml:space="preserve">Согласно </w:t>
      </w:r>
      <w:hyperlink r:id="rId12" w:history="1">
        <w:r w:rsidR="00FC4328" w:rsidRPr="00B43C51">
          <w:rPr>
            <w:rStyle w:val="a8"/>
            <w:color w:val="auto"/>
            <w:u w:val="none"/>
          </w:rPr>
          <w:t>ст. 28</w:t>
        </w:r>
      </w:hyperlink>
      <w:r w:rsidR="00FC4328" w:rsidRPr="00B43C51">
        <w:t xml:space="preserve"> Федерального закона от 29.12.2012 № 273-ФЗ "Об образовании в Российской Федерации" к компетенции образовательной организации в установленной сфере деятельности относится </w:t>
      </w:r>
      <w:hyperlink r:id="rId13" w:history="1">
        <w:r w:rsidR="00FC4328" w:rsidRPr="00B43C51">
          <w:rPr>
            <w:rStyle w:val="a8"/>
            <w:color w:val="auto"/>
            <w:u w:val="none"/>
          </w:rPr>
          <w:t>проведение самообследования</w:t>
        </w:r>
      </w:hyperlink>
      <w:r w:rsidR="00FC4328" w:rsidRPr="00B43C51">
        <w:t xml:space="preserve">, обеспечение </w:t>
      </w:r>
      <w:proofErr w:type="gramStart"/>
      <w:r w:rsidR="00FC4328" w:rsidRPr="00B43C51">
        <w:t>функционирования внутренней систе</w:t>
      </w:r>
      <w:r w:rsidR="001914A5" w:rsidRPr="00B43C51">
        <w:t>мы оценки качества образования</w:t>
      </w:r>
      <w:proofErr w:type="gramEnd"/>
      <w:r w:rsidR="001914A5" w:rsidRPr="00B43C51">
        <w:t xml:space="preserve">.                                                                                                                                                                             </w:t>
      </w:r>
      <w:r w:rsidR="00551002" w:rsidRPr="00B43C51">
        <w:t xml:space="preserve">        </w:t>
      </w:r>
    </w:p>
    <w:p w:rsidR="00551002" w:rsidRPr="00B43C51" w:rsidRDefault="00551002" w:rsidP="00B345F5">
      <w:pPr>
        <w:pStyle w:val="hp"/>
        <w:spacing w:after="0" w:line="270" w:lineRule="atLeast"/>
      </w:pPr>
      <w:r w:rsidRPr="00B43C51">
        <w:t xml:space="preserve">        </w:t>
      </w:r>
      <w:r w:rsidR="00B345F5" w:rsidRPr="00B43C51">
        <w:t xml:space="preserve">Положение о внутреннем мониторинге качества образования в </w:t>
      </w:r>
      <w:bookmarkStart w:id="4" w:name="40"/>
      <w:bookmarkStart w:id="5" w:name="41"/>
      <w:bookmarkStart w:id="6" w:name="11"/>
      <w:bookmarkEnd w:id="4"/>
      <w:bookmarkEnd w:id="5"/>
      <w:bookmarkEnd w:id="6"/>
      <w:r w:rsidR="00B345F5" w:rsidRPr="00B43C51">
        <w:t>МАДОУ ДСКВ «Югорка»  определяет показатели для мониторинга: качество условий, обеспечивающих образовательную деятельность; качество процессов, обеспечивающих образовательную деятельность; качество результатов образовательной деятельности.</w:t>
      </w:r>
      <w:bookmarkStart w:id="7" w:name="36"/>
      <w:bookmarkEnd w:id="7"/>
      <w:r w:rsidR="00B345F5" w:rsidRPr="00B43C51">
        <w:t xml:space="preserve">                                                                                                                                                                                            Проведен плановый </w:t>
      </w:r>
      <w:r w:rsidR="00FC4328" w:rsidRPr="00B43C51">
        <w:t xml:space="preserve"> внутренний мониторинг кач</w:t>
      </w:r>
      <w:r w:rsidR="001914A5" w:rsidRPr="00B43C51">
        <w:t>ества образования</w:t>
      </w:r>
      <w:r w:rsidR="00FC4328" w:rsidRPr="00B43C51">
        <w:t xml:space="preserve"> информацио</w:t>
      </w:r>
      <w:r w:rsidR="00B345F5" w:rsidRPr="00B43C51">
        <w:t>нного обеспечения</w:t>
      </w:r>
      <w:r w:rsidR="001914A5" w:rsidRPr="00B43C51">
        <w:t xml:space="preserve"> управления учреждения</w:t>
      </w:r>
      <w:r w:rsidR="00B345F5" w:rsidRPr="00B43C51">
        <w:t>, анализ</w:t>
      </w:r>
      <w:r w:rsidR="00FC4328" w:rsidRPr="00B43C51">
        <w:t xml:space="preserve"> качества реализации образовательного процесса, его ресурсного обеспечения и его результатов</w:t>
      </w:r>
      <w:r w:rsidR="00B345F5" w:rsidRPr="00B43C51">
        <w:t>.</w:t>
      </w:r>
      <w:r w:rsidR="00AF6F64" w:rsidRPr="00B43C51">
        <w:t xml:space="preserve"> </w:t>
      </w:r>
    </w:p>
    <w:p w:rsidR="00551002" w:rsidRPr="00B43C51" w:rsidRDefault="00551002" w:rsidP="00551002">
      <w:pPr>
        <w:pStyle w:val="hp"/>
        <w:spacing w:after="0" w:line="270" w:lineRule="atLeast"/>
        <w:jc w:val="both"/>
      </w:pPr>
      <w:r w:rsidRPr="00B43C51">
        <w:t xml:space="preserve">         </w:t>
      </w:r>
      <w:r w:rsidR="00B345F5" w:rsidRPr="00B43C51">
        <w:t>По результатам мониторинга  условий, обеспечивающих</w:t>
      </w:r>
      <w:r w:rsidR="00FC4328" w:rsidRPr="00B43C51">
        <w:t xml:space="preserve"> образов</w:t>
      </w:r>
      <w:r w:rsidR="00B345F5" w:rsidRPr="00B43C51">
        <w:t>ательную деятельность, а именно</w:t>
      </w:r>
      <w:r w:rsidR="00FC4328" w:rsidRPr="00B43C51">
        <w:t>:</w:t>
      </w:r>
      <w:bookmarkStart w:id="8" w:name="57"/>
      <w:bookmarkStart w:id="9" w:name="58"/>
      <w:bookmarkEnd w:id="8"/>
      <w:bookmarkEnd w:id="9"/>
      <w:r w:rsidR="00AF6F64" w:rsidRPr="00B43C51">
        <w:t xml:space="preserve"> </w:t>
      </w:r>
      <w:r w:rsidR="00FC4328" w:rsidRPr="00B43C51">
        <w:t>материально-техническое обеспечение;</w:t>
      </w:r>
      <w:bookmarkStart w:id="10" w:name="61"/>
      <w:bookmarkEnd w:id="10"/>
      <w:r w:rsidR="00AF6F64" w:rsidRPr="00B43C51">
        <w:t xml:space="preserve"> </w:t>
      </w:r>
      <w:r w:rsidR="00FC4328" w:rsidRPr="00B43C51">
        <w:t>кадровые условия;</w:t>
      </w:r>
      <w:bookmarkStart w:id="11" w:name="64"/>
      <w:bookmarkEnd w:id="11"/>
      <w:r w:rsidR="00AF6F64" w:rsidRPr="00B43C51">
        <w:t xml:space="preserve"> </w:t>
      </w:r>
      <w:r w:rsidR="00FC4328" w:rsidRPr="00B43C51">
        <w:t>методы обучения и воспитания, образовательные технологии;</w:t>
      </w:r>
      <w:bookmarkStart w:id="12" w:name="67"/>
      <w:bookmarkEnd w:id="12"/>
      <w:r w:rsidR="00AF6F64" w:rsidRPr="00B43C51">
        <w:t xml:space="preserve"> </w:t>
      </w:r>
      <w:r w:rsidR="00FC4328" w:rsidRPr="00B43C51">
        <w:t>обеспечение охраны и укрепления здоровья, организации питания обучающихся;</w:t>
      </w:r>
      <w:bookmarkStart w:id="13" w:name="70"/>
      <w:bookmarkEnd w:id="13"/>
      <w:r w:rsidRPr="00B43C51">
        <w:t xml:space="preserve"> </w:t>
      </w:r>
      <w:r w:rsidR="00FC4328" w:rsidRPr="00B43C51">
        <w:t>организ</w:t>
      </w:r>
      <w:r w:rsidR="00B345F5" w:rsidRPr="00B43C51">
        <w:t xml:space="preserve">ация научно-методической работы сформированы  и реализованы планы мероприятий, планы </w:t>
      </w:r>
      <w:proofErr w:type="gramStart"/>
      <w:r w:rsidR="00B345F5" w:rsidRPr="00B43C51">
        <w:t>–з</w:t>
      </w:r>
      <w:proofErr w:type="gramEnd"/>
      <w:r w:rsidR="00B345F5" w:rsidRPr="00B43C51">
        <w:t>адания. С согласия  управляющего совета  пополнена материальная база учреждения современным оборудованием: макеты, лабор</w:t>
      </w:r>
      <w:r w:rsidR="00B43C51">
        <w:t xml:space="preserve">атории, современные наборы </w:t>
      </w:r>
      <w:proofErr w:type="spellStart"/>
      <w:r w:rsidR="00B43C51">
        <w:t>легок</w:t>
      </w:r>
      <w:r w:rsidR="00B345F5" w:rsidRPr="00B43C51">
        <w:t>онст</w:t>
      </w:r>
      <w:r w:rsidR="00B43C51">
        <w:t>р</w:t>
      </w:r>
      <w:r w:rsidR="00B345F5" w:rsidRPr="00B43C51">
        <w:t>укторов</w:t>
      </w:r>
      <w:proofErr w:type="spellEnd"/>
      <w:r w:rsidR="00B345F5" w:rsidRPr="00B43C51">
        <w:t xml:space="preserve"> и др.</w:t>
      </w:r>
      <w:r w:rsidR="00FC4328" w:rsidRPr="00B43C51">
        <w:t xml:space="preserve"> </w:t>
      </w:r>
      <w:bookmarkStart w:id="14" w:name="38"/>
      <w:bookmarkStart w:id="15" w:name="55"/>
      <w:bookmarkEnd w:id="14"/>
      <w:bookmarkEnd w:id="15"/>
      <w:r w:rsidR="00AF6F64" w:rsidRPr="00B43C51">
        <w:t xml:space="preserve">                                                                                                                                                                        </w:t>
      </w:r>
      <w:r w:rsidRPr="00B43C51">
        <w:t xml:space="preserve">                     </w:t>
      </w:r>
    </w:p>
    <w:p w:rsidR="00551002" w:rsidRPr="00B43C51" w:rsidRDefault="00FC4328" w:rsidP="00551002">
      <w:pPr>
        <w:pStyle w:val="hp"/>
        <w:spacing w:after="0" w:line="270" w:lineRule="atLeast"/>
        <w:ind w:firstLine="708"/>
        <w:jc w:val="both"/>
      </w:pPr>
      <w:r w:rsidRPr="00B43C51">
        <w:t>К процессам, обеспечивающим образовательную деятельность, относятся:</w:t>
      </w:r>
      <w:bookmarkStart w:id="16" w:name="74"/>
      <w:bookmarkStart w:id="17" w:name="75"/>
      <w:bookmarkEnd w:id="16"/>
      <w:bookmarkEnd w:id="17"/>
      <w:r w:rsidR="00AF6F64" w:rsidRPr="00B43C51">
        <w:t xml:space="preserve"> </w:t>
      </w:r>
      <w:r w:rsidRPr="00B43C51">
        <w:t>соответствие основных образовательных программ дошкольного образования требованиям ФГОС дошкольного образования и контингенту воспитанников;</w:t>
      </w:r>
      <w:bookmarkStart w:id="18" w:name="77"/>
      <w:bookmarkEnd w:id="18"/>
      <w:r w:rsidR="00AF6F64" w:rsidRPr="00B43C51">
        <w:t xml:space="preserve"> </w:t>
      </w:r>
      <w:r w:rsidRPr="00B43C51">
        <w:t>соответствие дополнительных образовательные программы запросам родителей (законных представителей) воспитанников;</w:t>
      </w:r>
      <w:bookmarkStart w:id="19" w:name="80"/>
      <w:bookmarkEnd w:id="19"/>
      <w:r w:rsidR="00AF6F64" w:rsidRPr="00B43C51">
        <w:t xml:space="preserve"> </w:t>
      </w:r>
      <w:r w:rsidRPr="00B43C51">
        <w:t xml:space="preserve">качество непосредственно образовательной деятельности и индивидуальной работы с воспитанниками. </w:t>
      </w:r>
      <w:bookmarkStart w:id="20" w:name="56"/>
      <w:bookmarkEnd w:id="20"/>
      <w:r w:rsidR="00AF6F64" w:rsidRPr="00B43C51">
        <w:t xml:space="preserve">                                                                                                                                                                                </w:t>
      </w:r>
      <w:r w:rsidR="00551002" w:rsidRPr="00B43C51">
        <w:t xml:space="preserve">                               </w:t>
      </w:r>
    </w:p>
    <w:p w:rsidR="00551002" w:rsidRPr="00B43C51" w:rsidRDefault="00FC4328" w:rsidP="00551002">
      <w:pPr>
        <w:pStyle w:val="hp"/>
        <w:spacing w:after="0" w:line="270" w:lineRule="atLeast"/>
        <w:ind w:firstLine="708"/>
        <w:jc w:val="both"/>
      </w:pPr>
      <w:r w:rsidRPr="00B43C51">
        <w:t>Качество результатов образовательной деятельности характеризуют:</w:t>
      </w:r>
      <w:bookmarkStart w:id="21" w:name="86"/>
      <w:bookmarkStart w:id="22" w:name="87"/>
      <w:bookmarkEnd w:id="21"/>
      <w:bookmarkEnd w:id="22"/>
      <w:r w:rsidR="00AF6F64" w:rsidRPr="00B43C51">
        <w:t xml:space="preserve"> </w:t>
      </w:r>
      <w:r w:rsidRPr="00B43C51">
        <w:t>результаты освоения воспитанниками основной образовательной программы дошкольного образования;</w:t>
      </w:r>
      <w:bookmarkStart w:id="23" w:name="89"/>
      <w:bookmarkEnd w:id="23"/>
      <w:r w:rsidR="00AF6F64" w:rsidRPr="00B43C51">
        <w:t xml:space="preserve"> </w:t>
      </w:r>
      <w:r w:rsidRPr="00B43C51">
        <w:t>здоровье обучающихся (динамика);</w:t>
      </w:r>
      <w:bookmarkStart w:id="24" w:name="92"/>
      <w:bookmarkEnd w:id="24"/>
      <w:r w:rsidR="00AF6F64" w:rsidRPr="00B43C51">
        <w:t xml:space="preserve"> </w:t>
      </w:r>
      <w:r w:rsidRPr="00B43C51">
        <w:t>достижения воспитанников на конкурсах, соревнованиях, олимпиадах;</w:t>
      </w:r>
      <w:bookmarkStart w:id="25" w:name="95"/>
      <w:bookmarkEnd w:id="25"/>
      <w:r w:rsidR="00AF6F64" w:rsidRPr="00B43C51">
        <w:t xml:space="preserve"> </w:t>
      </w:r>
      <w:r w:rsidRPr="00B43C51">
        <w:t xml:space="preserve">удовлетворенность родителей (законных представителей) воспитанников качеством образовательных результатов. </w:t>
      </w:r>
      <w:bookmarkStart w:id="26" w:name="83"/>
      <w:bookmarkEnd w:id="26"/>
    </w:p>
    <w:p w:rsidR="00BE6BEE" w:rsidRPr="00B43C51" w:rsidRDefault="00AF6F64" w:rsidP="00551002">
      <w:pPr>
        <w:pStyle w:val="hp"/>
        <w:spacing w:after="0" w:line="270" w:lineRule="atLeast"/>
        <w:jc w:val="both"/>
      </w:pPr>
      <w:r w:rsidRPr="00B43C51">
        <w:rPr>
          <w:rFonts w:eastAsia="Calibri"/>
          <w:lang w:eastAsia="ar-SA"/>
        </w:rPr>
        <w:t xml:space="preserve">  </w:t>
      </w:r>
      <w:r w:rsidR="00551002" w:rsidRPr="00B43C51">
        <w:rPr>
          <w:rFonts w:eastAsia="Calibri"/>
          <w:lang w:eastAsia="ar-SA"/>
        </w:rPr>
        <w:tab/>
      </w:r>
      <w:r w:rsidR="00BE6BEE" w:rsidRPr="00B43C51">
        <w:rPr>
          <w:rFonts w:eastAsia="Calibri"/>
          <w:lang w:eastAsia="ar-SA"/>
        </w:rPr>
        <w:t>Под моделью выпускника мы понимаем предполагаемый резул</w:t>
      </w:r>
      <w:r w:rsidR="00551002" w:rsidRPr="00B43C51">
        <w:rPr>
          <w:rFonts w:eastAsia="Calibri"/>
          <w:lang w:eastAsia="ar-SA"/>
        </w:rPr>
        <w:t>ьтат совместной деятельности учреждения</w:t>
      </w:r>
      <w:r w:rsidR="00BE6BEE" w:rsidRPr="00B43C51">
        <w:rPr>
          <w:rFonts w:eastAsia="Calibri"/>
          <w:lang w:eastAsia="ar-SA"/>
        </w:rPr>
        <w:t xml:space="preserve">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</w:t>
      </w:r>
      <w:r w:rsidR="00BE6BEE" w:rsidRPr="00B43C51">
        <w:rPr>
          <w:rFonts w:eastAsia="Calibri"/>
          <w:lang w:eastAsia="ar-SA"/>
        </w:rPr>
        <w:lastRenderedPageBreak/>
        <w:t>учреждения. Модель выпускника разрабатывалась в соответствии с требованиями к дошкольному образованию, выбранным содержанием образования, спецификой и предназначением ДОУ.</w:t>
      </w:r>
    </w:p>
    <w:p w:rsidR="00BE6BEE" w:rsidRPr="00B43C51" w:rsidRDefault="00551002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</w:t>
      </w:r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Критерии оценки реализации образовательной программы </w:t>
      </w:r>
      <w:r w:rsidR="001747E3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на 2016-2017</w:t>
      </w: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-</w:t>
      </w:r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достижение целевых ориентиров определенных в ФГОС </w:t>
      </w:r>
      <w:proofErr w:type="gramStart"/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ДО</w:t>
      </w:r>
      <w:proofErr w:type="gramEnd"/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овладение ребенком основными культурными способами деятельности,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овладение установкой положительного отношения к миру, труду, другим людям, самому себе,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наличие развитого воображения,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хорошее владение устной речью,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развитая крупная и мелкая моторика,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способность к волевым усилиям,</w:t>
      </w:r>
    </w:p>
    <w:p w:rsidR="00BE6BEE" w:rsidRPr="00B43C51" w:rsidRDefault="00BE6BEE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- любознательность ребенка.</w:t>
      </w:r>
    </w:p>
    <w:p w:rsidR="00BE6BEE" w:rsidRPr="00B43C51" w:rsidRDefault="00551002" w:rsidP="005510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ходе реализации ООП ДО на основании приказа </w:t>
      </w: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заведующего </w:t>
      </w:r>
      <w:r w:rsidR="001747E3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раза в год (се</w:t>
      </w:r>
      <w:r w:rsidR="00A62750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нтябрь</w:t>
      </w:r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1747E3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январь, </w:t>
      </w:r>
      <w:r w:rsidR="00BE6BEE" w:rsidRPr="00B43C51">
        <w:rPr>
          <w:rFonts w:ascii="Times New Roman" w:eastAsia="Calibri" w:hAnsi="Times New Roman" w:cs="Times New Roman"/>
          <w:sz w:val="24"/>
          <w:szCs w:val="24"/>
          <w:lang w:eastAsia="ar-SA"/>
        </w:rPr>
        <w:t>май) педагогическими работниками проводиться оценка индивидуального развития детей,  в рамках педагогической диагностики. Педагогическая диагностика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226804" w:rsidRPr="00B43C51" w:rsidRDefault="00226804" w:rsidP="00EF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1914A5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</w:t>
      </w:r>
      <w:r w:rsidR="00EF3B9E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Результаты опроса показали, что 95 %  родительской общественности в 2017 году  дали при устных и  письменных формах опроса высокую оценку образовательному процессу в учреждении. В</w:t>
      </w:r>
      <w:r w:rsidR="00764DC0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нешняя  оценка,  которая  позволяет  в  достаточной степени объективно выявить общие тенденции и закономерности качества образования.  Желаемый  результат  образовательной  деятельности  –  это высокая  степень  удовлетворения  запросов  родительской  общественно</w:t>
      </w:r>
      <w:r w:rsidR="00EF3B9E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сти. 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26804" w:rsidRPr="00B43C51" w:rsidRDefault="00226804" w:rsidP="00551002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МАДОУ ДСКВ «Югорка» в полном объеме обеспечено необходимой для качественного предоставления</w:t>
      </w:r>
      <w:r w:rsidR="00EF3B9E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 мебелью, часть которой была обновлена в учебном году (кровати, стульчики детские).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учреждении созданы комфортные условия для участников образовательного процесса: воспитанников, родителей, работников учреждения.</w:t>
      </w:r>
    </w:p>
    <w:p w:rsidR="00226804" w:rsidRPr="00B43C51" w:rsidRDefault="00226804" w:rsidP="00AF6F6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Информирование получателей образовательных услуг осуществляется посредством:</w:t>
      </w:r>
    </w:p>
    <w:p w:rsidR="00226804" w:rsidRPr="00B43C51" w:rsidRDefault="00226804" w:rsidP="00414EE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 бесед, консультаций,</w:t>
      </w:r>
    </w:p>
    <w:p w:rsidR="00226804" w:rsidRPr="00B43C51" w:rsidRDefault="00226804" w:rsidP="00414EE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распространения памяток, буклетов, информационных листовок и др.,</w:t>
      </w:r>
    </w:p>
    <w:p w:rsidR="00226804" w:rsidRPr="00B43C51" w:rsidRDefault="00226804" w:rsidP="00414EE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родительских собраний, мастер-классов, презентаций и др.</w:t>
      </w:r>
    </w:p>
    <w:p w:rsidR="00226804" w:rsidRPr="00B43C51" w:rsidRDefault="00226804" w:rsidP="00414EE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информации на сайте учреждения, на сайтах педагогических сообществ в сети Интернет.</w:t>
      </w:r>
    </w:p>
    <w:p w:rsidR="003B2824" w:rsidRPr="00B43C51" w:rsidRDefault="00226804" w:rsidP="00414EE5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 со стороны потребителей услуг на </w:t>
      </w:r>
      <w:r w:rsidR="0055100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их предоставления нет.</w:t>
      </w:r>
    </w:p>
    <w:p w:rsidR="003B2824" w:rsidRPr="00B43C51" w:rsidRDefault="003B2824" w:rsidP="003B28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результатам  самообследования  учреждением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5623"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 приоритетных направлений развития учреждения</w:t>
      </w:r>
    </w:p>
    <w:p w:rsidR="00EF260D" w:rsidRPr="00B43C51" w:rsidRDefault="00EF260D" w:rsidP="0026367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МАДОУ ДСКВ «Югорка» созданы благоприятные условия для полноценного развития ребенка дошкольного возраста,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особенностями.</w:t>
      </w:r>
    </w:p>
    <w:p w:rsidR="00263678" w:rsidRPr="00B43C51" w:rsidRDefault="00291442" w:rsidP="002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результатам анализ выявлены проблемы</w:t>
      </w:r>
      <w:r w:rsidR="00263678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2DD7" w:rsidRPr="00B43C51" w:rsidRDefault="00263678" w:rsidP="002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  снижен уровень заболеваемости воспитанников, а в некоторых возрастных  группах он выше; </w:t>
      </w:r>
    </w:p>
    <w:p w:rsidR="00291442" w:rsidRPr="00B43C51" w:rsidRDefault="00CC2DD7" w:rsidP="002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используемые 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педагогами 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 здоровьесбережению не эффективны и требуют инновационного обновления;</w:t>
      </w:r>
    </w:p>
    <w:p w:rsidR="00291442" w:rsidRPr="00B43C51" w:rsidRDefault="00263678" w:rsidP="002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профессионализма педагогов не находит выхода в их активном прохождении аттестации (снижен процент педагогов имеющих первую категорию); 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1442" w:rsidRPr="00B43C51" w:rsidRDefault="00263678" w:rsidP="002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платные  образовательные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отдельным направлениям не обеспечены  эффективным маркетинговым сопровождением</w:t>
      </w:r>
      <w:r w:rsidR="00291442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востребованы потребителями).</w:t>
      </w:r>
    </w:p>
    <w:p w:rsidR="00EF260D" w:rsidRPr="00B43C51" w:rsidRDefault="00EF260D" w:rsidP="0026367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деятельности  учреждения по реализации основн</w:t>
      </w:r>
      <w:r w:rsidR="00263678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образовательной программы учреждения 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263678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EF260D" w:rsidRPr="00B43C51" w:rsidRDefault="00EF260D" w:rsidP="00706CD9">
      <w:pPr>
        <w:tabs>
          <w:tab w:val="left" w:pos="1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активно внедрять   в образовательный процесс современные технологии (шахматы, робототехнику и др.);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260D" w:rsidRPr="00B43C51" w:rsidRDefault="00EF260D" w:rsidP="00414EE5">
      <w:pPr>
        <w:tabs>
          <w:tab w:val="left" w:pos="180"/>
          <w:tab w:val="left" w:pos="284"/>
          <w:tab w:val="left" w:pos="426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квалифицированную коррекцию  недостатков в физическом и (или) психическом развитии детей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</w:t>
      </w:r>
      <w:r w:rsidR="00CC2DD7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корректируя индивидуальный образовательный маршрут ребенка с ОВЗ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60D" w:rsidRPr="00B43C51" w:rsidRDefault="00706CD9" w:rsidP="00414EE5">
      <w:pPr>
        <w:tabs>
          <w:tab w:val="left" w:pos="180"/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активизировать </w:t>
      </w:r>
      <w:r w:rsidR="00EF260D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 с  семьями  воспитанников, вовлекая их в проектную деятельность</w:t>
      </w:r>
      <w:r w:rsidR="00EF260D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обеспечения развития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EF260D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94C" w:rsidRPr="00B43C51" w:rsidRDefault="00EF260D" w:rsidP="00414E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технологии взаимодействия при оказании консультативной   и   методической   помощи</w:t>
      </w:r>
      <w:r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родителям (законным  представителям) по вопросам воспита</w:t>
      </w:r>
      <w:r w:rsidR="00706CD9" w:rsidRPr="00B43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обуч</w:t>
      </w:r>
      <w:r w:rsidR="006705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развития ребенка</w:t>
      </w:r>
    </w:p>
    <w:p w:rsidR="00DB4E18" w:rsidRPr="00B43C51" w:rsidRDefault="006F5623" w:rsidP="006F56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OLE_LINK14"/>
      <w:bookmarkStart w:id="28" w:name="OLE_LINK15"/>
      <w:r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</w:t>
      </w:r>
      <w:r w:rsidR="003B2824"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учреждения н</w:t>
      </w:r>
      <w:r w:rsidR="00C16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DF75E8"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3B2824" w:rsidRPr="00B43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0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260D" w:rsidRPr="00B43C51" w:rsidRDefault="00263678" w:rsidP="002636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3D060F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Способствовать снижению уровня заболеваемости </w:t>
      </w:r>
      <w:r w:rsidR="00EF260D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воспитанников, через повышение эффективности физкультурно-оздоровительной работы, внедр</w:t>
      </w:r>
      <w:r w:rsidR="00CC2DD7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ения инновационных оздоровите</w:t>
      </w:r>
      <w:r w:rsidR="00EF260D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льных технологий. </w:t>
      </w:r>
    </w:p>
    <w:p w:rsidR="00EF260D" w:rsidRPr="00B43C51" w:rsidRDefault="00263678" w:rsidP="002636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EF260D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Расширить спектр предоставляемых дополнительных образовательных услуг, с учетом запро</w:t>
      </w:r>
      <w:r w:rsidR="006F5623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 родителей, увеличить процент</w:t>
      </w:r>
      <w:r w:rsidR="00EF260D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охвата детей дополнительными образовательными услугами.</w:t>
      </w:r>
    </w:p>
    <w:p w:rsidR="00291442" w:rsidRPr="00B43C51" w:rsidRDefault="00263678" w:rsidP="002636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</w:t>
      </w:r>
      <w:r w:rsidR="006F5623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повышение качества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образовательного процесса через 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повышение профессиональной компетентности педагогов в области применения ИКТ;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организацию системной работы 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реализации 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ФГОС </w:t>
      </w:r>
      <w:proofErr w:type="gramStart"/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</w:t>
      </w:r>
      <w:proofErr w:type="gramEnd"/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975E1" w:rsidRDefault="00291442" w:rsidP="001975E1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TimesNewRoman,BoldItalic" w:hAnsi="Times New Roman" w:cs="Times New Roman"/>
          <w:bCs/>
          <w:iCs/>
          <w:sz w:val="24"/>
          <w:szCs w:val="24"/>
        </w:rPr>
      </w:pPr>
      <w:r w:rsidRPr="00B43C51">
        <w:rPr>
          <w:rFonts w:ascii="Times New Roman" w:eastAsia="Times New Roman" w:hAnsi="Times New Roman" w:cs="Times New Roman"/>
          <w:spacing w:val="-1"/>
        </w:rPr>
        <w:t xml:space="preserve"> </w:t>
      </w:r>
      <w:r w:rsidR="00263678" w:rsidRPr="00B43C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 </w:t>
      </w:r>
      <w:r w:rsidR="006F5623" w:rsidRPr="00B43C51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 психолого-педагогическую</w:t>
      </w:r>
      <w:r w:rsidR="00B668E0" w:rsidRPr="00B43C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поддержку</w:t>
      </w:r>
      <w:r w:rsidRPr="00B43C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="006F5623" w:rsidRPr="00B43C5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6F5623" w:rsidRPr="00B43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63678" w:rsidRPr="00B43C51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>Формировать и развивать</w:t>
      </w:r>
      <w:r w:rsidR="006F5623" w:rsidRPr="00B43C51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 психолого-педагогической</w:t>
      </w:r>
      <w:r w:rsidR="00A8294C" w:rsidRPr="00B43C51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 </w:t>
      </w:r>
      <w:r w:rsidR="00263678" w:rsidRPr="00B43C51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>компетентность</w:t>
      </w:r>
      <w:r w:rsidR="006F5623" w:rsidRPr="00B43C51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 участников образовательного процесса </w:t>
      </w:r>
      <w:r w:rsidR="006F5623" w:rsidRPr="00B43C51">
        <w:rPr>
          <w:rFonts w:ascii="Times New Roman" w:hAnsi="Times New Roman" w:cs="Times New Roman"/>
          <w:sz w:val="24"/>
          <w:szCs w:val="24"/>
        </w:rPr>
        <w:t xml:space="preserve">в условиях введения </w:t>
      </w:r>
      <w:r w:rsidR="00263678" w:rsidRPr="00B43C51">
        <w:rPr>
          <w:rFonts w:ascii="Times New Roman" w:hAnsi="Times New Roman" w:cs="Times New Roman"/>
          <w:sz w:val="24"/>
          <w:szCs w:val="24"/>
        </w:rPr>
        <w:t xml:space="preserve"> и реализации </w:t>
      </w:r>
      <w:r w:rsidR="006F5623" w:rsidRPr="00B43C51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6F5623" w:rsidRPr="00B43C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8294C" w:rsidRPr="00B43C51">
        <w:rPr>
          <w:rFonts w:ascii="Times New Roman" w:hAnsi="Times New Roman" w:cs="Times New Roman"/>
          <w:sz w:val="24"/>
          <w:szCs w:val="24"/>
        </w:rPr>
        <w:t>.</w:t>
      </w:r>
    </w:p>
    <w:bookmarkEnd w:id="27"/>
    <w:bookmarkEnd w:id="28"/>
    <w:p w:rsidR="00DB4E18" w:rsidRPr="001975E1" w:rsidRDefault="00DB4E18" w:rsidP="002621D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NewRoman,BoldItalic" w:hAnsi="Times New Roman" w:cs="Times New Roman"/>
          <w:bCs/>
          <w:iCs/>
          <w:sz w:val="24"/>
          <w:szCs w:val="24"/>
        </w:rPr>
      </w:pPr>
      <w:r w:rsidRPr="00B43C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Ожидаемые  результаты: </w:t>
      </w:r>
    </w:p>
    <w:p w:rsidR="00DB4E18" w:rsidRPr="00B43C51" w:rsidRDefault="00DB4E18" w:rsidP="002621D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 Показатель индекса здоровья в</w:t>
      </w:r>
      <w:r w:rsidR="00CC2DD7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оспитанников повысится   во всех возрастных группах не менее чем на 1%.</w:t>
      </w:r>
    </w:p>
    <w:p w:rsidR="00B43C51" w:rsidRPr="00B43C51" w:rsidRDefault="00B43C51" w:rsidP="001975E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 Расширится спектр совр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еменных технологий, используемых 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 реализации образовательной программы.</w:t>
      </w:r>
    </w:p>
    <w:p w:rsidR="00DB4E18" w:rsidRPr="00B43C51" w:rsidRDefault="00CC2DD7" w:rsidP="00DB4E1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Увеличится о</w:t>
      </w:r>
      <w:r w:rsidR="00B43C51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хват детей, посещающих платные 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дополнительн</w:t>
      </w:r>
      <w:r w:rsidR="00291442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ые образовательные услуги  </w:t>
      </w:r>
      <w:r w:rsidR="00B43C51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 6</w:t>
      </w:r>
      <w:r w:rsidR="00C16E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%. </w:t>
      </w:r>
    </w:p>
    <w:p w:rsidR="00DB4E18" w:rsidRPr="00B43C51" w:rsidRDefault="00DB4E18" w:rsidP="00DB4E1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 Увеличится доля педагогов, включенн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ых в процесс использования ИКТ, 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реализующих краткосрочные</w:t>
      </w:r>
      <w:r w:rsidR="00B43C51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долгосрочные проекты 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705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 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100%.  </w:t>
      </w:r>
    </w:p>
    <w:p w:rsidR="00DB4E18" w:rsidRPr="00B43C51" w:rsidRDefault="00B43C51" w:rsidP="00DB4E1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 П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рофессиональн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ая 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компетентность по вопросам </w:t>
      </w:r>
      <w:r w:rsidR="00CC2DD7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реализации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ФГОС</w:t>
      </w: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   будет</w:t>
      </w:r>
      <w:proofErr w:type="gramEnd"/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подтверждена результатами экспертизы педагогической деятельности при прохождении педагогом аттестации. 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C534A4" w:rsidRPr="001975E1" w:rsidRDefault="00263678" w:rsidP="001975E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7. Увеличится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доля родителей, удовлетворенных качест</w:t>
      </w:r>
      <w:r w:rsidR="00CC2DD7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вом образовательных услуг до 98</w:t>
      </w:r>
      <w:r w:rsidR="00DB4E18" w:rsidRPr="00B43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%.</w:t>
      </w:r>
    </w:p>
    <w:p w:rsidR="004528A1" w:rsidRDefault="004528A1" w:rsidP="00D64B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3B9" w:rsidRPr="00B345F5" w:rsidRDefault="00AE03B9" w:rsidP="00D64B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</w:t>
      </w:r>
      <w:r w:rsidRPr="00B3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муниципального автономного дошкольного образовательного учреждения  детского сада комбинированного вида «Югорка», подле</w:t>
      </w:r>
      <w:r w:rsidR="006242B5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жащего  самообследованию </w:t>
      </w:r>
      <w:r w:rsidR="006242B5" w:rsidRPr="00D1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868E8" w:rsidRPr="00D1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D1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w:anchor="sub_0" w:history="1">
        <w:r w:rsidRPr="00B345F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приказом</w:t>
        </w:r>
      </w:hyperlink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623"/>
        <w:gridCol w:w="2268"/>
      </w:tblGrid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00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29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1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30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94F6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  <w:r w:rsidR="00010C9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11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  <w:bookmarkEnd w:id="31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94F6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11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bookmarkEnd w:id="32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010C9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11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bookmarkEnd w:id="33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010C9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11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bookmarkEnd w:id="34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010C9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01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35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7951A2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28DE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0C9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101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36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94B0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10C9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01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37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94F6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14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  <w:bookmarkEnd w:id="38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94F6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010C9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114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  <w:bookmarkEnd w:id="39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010C9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114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  <w:bookmarkEnd w:id="40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94B00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1015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41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15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  <w:bookmarkEnd w:id="42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94B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115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  <w:bookmarkEnd w:id="43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007FD0" w:rsidP="0000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728DE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115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  <w:bookmarkEnd w:id="44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C7EC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394B0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1016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45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3B9" w:rsidRPr="00B345F5" w:rsidRDefault="007423E6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6413D1" w:rsidRPr="0074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1017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46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04F26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C7EC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117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  <w:bookmarkEnd w:id="47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04F26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D5E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8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117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  <w:bookmarkEnd w:id="48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C868E8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D5E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117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  <w:bookmarkEnd w:id="49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04F26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D5E00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6413D1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117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  <w:bookmarkEnd w:id="50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04F26" w:rsidP="0030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1018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51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B43C51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21AA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118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  <w:bookmarkEnd w:id="52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118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  <w:bookmarkEnd w:id="53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728DE" w:rsidP="0030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1AA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1019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54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04F26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6744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728DE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21AA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sub_119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  <w:bookmarkEnd w:id="55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E449EF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28DE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sub_119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  <w:bookmarkEnd w:id="56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7D2F15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4632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sub_1110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57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04F26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sub_1101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  <w:bookmarkEnd w:id="58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E449EF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sub_1101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59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04F26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79553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sub_1101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60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304F26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5553D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F6F64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sub_1101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bookmarkEnd w:id="61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715EB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A17BF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05C1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sub_11015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62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sub_1115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  <w:bookmarkEnd w:id="63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sub_1115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  <w:bookmarkEnd w:id="64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12D36">
        <w:trPr>
          <w:trHeight w:val="1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sub_1115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  <w:bookmarkEnd w:id="65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sub_1115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  <w:bookmarkEnd w:id="66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6C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sub_11155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  <w:bookmarkEnd w:id="67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30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sub_11156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  <w:bookmarkEnd w:id="68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F6F64" w:rsidP="006C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sub_100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69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AE03B9" w:rsidP="006C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sub_1021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70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8705C1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sub_1022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71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8705C1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 </w:t>
            </w:r>
            <w:r w:rsidR="00AE03B9"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sub_1023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72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sub_1024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73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45F5" w:rsidRPr="00B345F5" w:rsidTr="00C2185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sub_1025"/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74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9" w:rsidRPr="00B345F5" w:rsidRDefault="00AE03B9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3B9" w:rsidRPr="00B345F5" w:rsidRDefault="006C7EC4" w:rsidP="00A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413D1" w:rsidRPr="00B345F5" w:rsidRDefault="006413D1" w:rsidP="00AE03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3B9" w:rsidRPr="00B345F5" w:rsidRDefault="00E93C23" w:rsidP="00D64B92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МАДОУ ДСКВ «Югорка»                                                                                 </w:t>
      </w:r>
      <w:r w:rsidR="00D64B92" w:rsidRPr="00B3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Орлова</w:t>
      </w:r>
    </w:p>
    <w:sectPr w:rsidR="00AE03B9" w:rsidRPr="00B345F5" w:rsidSect="006705B3">
      <w:pgSz w:w="16834" w:h="11909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54" w:rsidRDefault="00655854">
      <w:pPr>
        <w:spacing w:after="0" w:line="240" w:lineRule="auto"/>
      </w:pPr>
      <w:r>
        <w:separator/>
      </w:r>
    </w:p>
  </w:endnote>
  <w:endnote w:type="continuationSeparator" w:id="0">
    <w:p w:rsidR="00655854" w:rsidRDefault="0065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54" w:rsidRDefault="00655854">
      <w:pPr>
        <w:spacing w:after="0" w:line="240" w:lineRule="auto"/>
      </w:pPr>
      <w:r>
        <w:separator/>
      </w:r>
    </w:p>
  </w:footnote>
  <w:footnote w:type="continuationSeparator" w:id="0">
    <w:p w:rsidR="00655854" w:rsidRDefault="0065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abstractNum w:abstractNumId="0">
    <w:nsid w:val="00642B4C"/>
    <w:multiLevelType w:val="hybridMultilevel"/>
    <w:tmpl w:val="B1E8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511"/>
    <w:multiLevelType w:val="hybridMultilevel"/>
    <w:tmpl w:val="E500AFCE"/>
    <w:lvl w:ilvl="0" w:tplc="B2B8B9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5DE2"/>
    <w:multiLevelType w:val="hybridMultilevel"/>
    <w:tmpl w:val="29088ECA"/>
    <w:lvl w:ilvl="0" w:tplc="0B949896">
      <w:numFmt w:val="bullet"/>
      <w:lvlText w:val="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B95708"/>
    <w:multiLevelType w:val="hybridMultilevel"/>
    <w:tmpl w:val="590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A4E1E"/>
    <w:multiLevelType w:val="hybridMultilevel"/>
    <w:tmpl w:val="22FC9068"/>
    <w:lvl w:ilvl="0" w:tplc="0C022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17454"/>
    <w:multiLevelType w:val="multilevel"/>
    <w:tmpl w:val="494C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22A7752"/>
    <w:multiLevelType w:val="hybridMultilevel"/>
    <w:tmpl w:val="C55CD8F0"/>
    <w:lvl w:ilvl="0" w:tplc="B2B8B9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320EB3"/>
    <w:multiLevelType w:val="hybridMultilevel"/>
    <w:tmpl w:val="54663E92"/>
    <w:lvl w:ilvl="0" w:tplc="5380AB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87878B8"/>
    <w:multiLevelType w:val="hybridMultilevel"/>
    <w:tmpl w:val="03F64478"/>
    <w:lvl w:ilvl="0" w:tplc="33D00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E0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4C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E5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6F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62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7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6E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A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E1111"/>
    <w:multiLevelType w:val="multilevel"/>
    <w:tmpl w:val="E0B6693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F92E69"/>
    <w:multiLevelType w:val="hybridMultilevel"/>
    <w:tmpl w:val="93A81782"/>
    <w:lvl w:ilvl="0" w:tplc="BE8C8A1A">
      <w:numFmt w:val="bullet"/>
      <w:lvlText w:val="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D8067B"/>
    <w:multiLevelType w:val="hybridMultilevel"/>
    <w:tmpl w:val="9FC6F98A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3095"/>
    <w:multiLevelType w:val="hybridMultilevel"/>
    <w:tmpl w:val="3E1A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1C06"/>
    <w:multiLevelType w:val="multilevel"/>
    <w:tmpl w:val="494C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6922AD"/>
    <w:multiLevelType w:val="multilevel"/>
    <w:tmpl w:val="093206F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0772E5"/>
    <w:multiLevelType w:val="hybridMultilevel"/>
    <w:tmpl w:val="043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20DFC"/>
    <w:multiLevelType w:val="multilevel"/>
    <w:tmpl w:val="494C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74B7A13"/>
    <w:multiLevelType w:val="hybridMultilevel"/>
    <w:tmpl w:val="37B4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77124"/>
    <w:multiLevelType w:val="hybridMultilevel"/>
    <w:tmpl w:val="72D836A6"/>
    <w:lvl w:ilvl="0" w:tplc="5380AB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536580"/>
    <w:multiLevelType w:val="hybridMultilevel"/>
    <w:tmpl w:val="CA303438"/>
    <w:lvl w:ilvl="0" w:tplc="19C62586">
      <w:numFmt w:val="bullet"/>
      <w:lvlText w:val="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C36FBE"/>
    <w:multiLevelType w:val="hybridMultilevel"/>
    <w:tmpl w:val="3094F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1119D6"/>
    <w:multiLevelType w:val="hybridMultilevel"/>
    <w:tmpl w:val="9AB8224A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3C5FE1"/>
    <w:multiLevelType w:val="hybridMultilevel"/>
    <w:tmpl w:val="F2CC32CA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B5003"/>
    <w:multiLevelType w:val="multilevel"/>
    <w:tmpl w:val="759439B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132428"/>
    <w:multiLevelType w:val="hybridMultilevel"/>
    <w:tmpl w:val="A1968354"/>
    <w:lvl w:ilvl="0" w:tplc="B2B8B9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E3ACE"/>
    <w:multiLevelType w:val="hybridMultilevel"/>
    <w:tmpl w:val="4E6257A4"/>
    <w:lvl w:ilvl="0" w:tplc="B2B8B9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9F7493C"/>
    <w:multiLevelType w:val="hybridMultilevel"/>
    <w:tmpl w:val="5A3E8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A3200"/>
    <w:multiLevelType w:val="hybridMultilevel"/>
    <w:tmpl w:val="A71A40CE"/>
    <w:lvl w:ilvl="0" w:tplc="5BBCC142">
      <w:numFmt w:val="bullet"/>
      <w:lvlText w:val="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85835"/>
    <w:multiLevelType w:val="multilevel"/>
    <w:tmpl w:val="494C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DF20B34"/>
    <w:multiLevelType w:val="hybridMultilevel"/>
    <w:tmpl w:val="31421AB8"/>
    <w:lvl w:ilvl="0" w:tplc="883C0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70623"/>
    <w:multiLevelType w:val="hybridMultilevel"/>
    <w:tmpl w:val="9AD2F8FA"/>
    <w:lvl w:ilvl="0" w:tplc="36142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21B2A40"/>
    <w:multiLevelType w:val="hybridMultilevel"/>
    <w:tmpl w:val="70282070"/>
    <w:lvl w:ilvl="0" w:tplc="B2B8B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6B769A"/>
    <w:multiLevelType w:val="hybridMultilevel"/>
    <w:tmpl w:val="323A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816A9"/>
    <w:multiLevelType w:val="multilevel"/>
    <w:tmpl w:val="F710C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CBD1711"/>
    <w:multiLevelType w:val="multilevel"/>
    <w:tmpl w:val="EA9C1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>
    <w:nsid w:val="603105C9"/>
    <w:multiLevelType w:val="hybridMultilevel"/>
    <w:tmpl w:val="2EF25A5A"/>
    <w:lvl w:ilvl="0" w:tplc="B2B8B90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71C745C"/>
    <w:multiLevelType w:val="hybridMultilevel"/>
    <w:tmpl w:val="3AB8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F2985"/>
    <w:multiLevelType w:val="multilevel"/>
    <w:tmpl w:val="3D4A9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DD97BCA"/>
    <w:multiLevelType w:val="hybridMultilevel"/>
    <w:tmpl w:val="92C2A1D2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91B83"/>
    <w:multiLevelType w:val="hybridMultilevel"/>
    <w:tmpl w:val="738E734C"/>
    <w:lvl w:ilvl="0" w:tplc="B2B8B9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130137"/>
    <w:multiLevelType w:val="hybridMultilevel"/>
    <w:tmpl w:val="87206DBC"/>
    <w:lvl w:ilvl="0" w:tplc="5380ABC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2FECE9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A09D3"/>
    <w:multiLevelType w:val="multilevel"/>
    <w:tmpl w:val="070A75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45117B"/>
    <w:multiLevelType w:val="hybridMultilevel"/>
    <w:tmpl w:val="93801F18"/>
    <w:lvl w:ilvl="0" w:tplc="4A88978C">
      <w:numFmt w:val="bullet"/>
      <w:lvlText w:val="‾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C1307"/>
    <w:multiLevelType w:val="hybridMultilevel"/>
    <w:tmpl w:val="4DA40A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B3AB7"/>
    <w:multiLevelType w:val="hybridMultilevel"/>
    <w:tmpl w:val="9AA2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90007"/>
    <w:multiLevelType w:val="multilevel"/>
    <w:tmpl w:val="494C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D7C6082"/>
    <w:multiLevelType w:val="hybridMultilevel"/>
    <w:tmpl w:val="A80093E6"/>
    <w:lvl w:ilvl="0" w:tplc="D754449C">
      <w:numFmt w:val="bullet"/>
      <w:lvlText w:val="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F1A52D8"/>
    <w:multiLevelType w:val="hybridMultilevel"/>
    <w:tmpl w:val="6A4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13"/>
  </w:num>
  <w:num w:numId="4">
    <w:abstractNumId w:val="32"/>
  </w:num>
  <w:num w:numId="5">
    <w:abstractNumId w:val="3"/>
  </w:num>
  <w:num w:numId="6">
    <w:abstractNumId w:val="28"/>
  </w:num>
  <w:num w:numId="7">
    <w:abstractNumId w:val="5"/>
  </w:num>
  <w:num w:numId="8">
    <w:abstractNumId w:val="45"/>
  </w:num>
  <w:num w:numId="9">
    <w:abstractNumId w:val="22"/>
  </w:num>
  <w:num w:numId="10">
    <w:abstractNumId w:val="34"/>
  </w:num>
  <w:num w:numId="11">
    <w:abstractNumId w:val="3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1"/>
  </w:num>
  <w:num w:numId="15">
    <w:abstractNumId w:val="14"/>
  </w:num>
  <w:num w:numId="16">
    <w:abstractNumId w:val="9"/>
  </w:num>
  <w:num w:numId="17">
    <w:abstractNumId w:val="23"/>
  </w:num>
  <w:num w:numId="18">
    <w:abstractNumId w:val="30"/>
  </w:num>
  <w:num w:numId="19">
    <w:abstractNumId w:val="8"/>
  </w:num>
  <w:num w:numId="20">
    <w:abstractNumId w:val="26"/>
  </w:num>
  <w:num w:numId="21">
    <w:abstractNumId w:val="15"/>
  </w:num>
  <w:num w:numId="22">
    <w:abstractNumId w:val="17"/>
  </w:num>
  <w:num w:numId="23">
    <w:abstractNumId w:val="37"/>
  </w:num>
  <w:num w:numId="24">
    <w:abstractNumId w:val="43"/>
  </w:num>
  <w:num w:numId="25">
    <w:abstractNumId w:val="31"/>
  </w:num>
  <w:num w:numId="26">
    <w:abstractNumId w:val="1"/>
  </w:num>
  <w:num w:numId="27">
    <w:abstractNumId w:val="21"/>
  </w:num>
  <w:num w:numId="28">
    <w:abstractNumId w:val="24"/>
  </w:num>
  <w:num w:numId="29">
    <w:abstractNumId w:val="27"/>
  </w:num>
  <w:num w:numId="30">
    <w:abstractNumId w:val="35"/>
  </w:num>
  <w:num w:numId="31">
    <w:abstractNumId w:val="10"/>
  </w:num>
  <w:num w:numId="32">
    <w:abstractNumId w:val="39"/>
  </w:num>
  <w:num w:numId="33">
    <w:abstractNumId w:val="19"/>
  </w:num>
  <w:num w:numId="34">
    <w:abstractNumId w:val="25"/>
  </w:num>
  <w:num w:numId="35">
    <w:abstractNumId w:val="2"/>
  </w:num>
  <w:num w:numId="36">
    <w:abstractNumId w:val="6"/>
  </w:num>
  <w:num w:numId="37">
    <w:abstractNumId w:val="46"/>
  </w:num>
  <w:num w:numId="38">
    <w:abstractNumId w:val="40"/>
  </w:num>
  <w:num w:numId="39">
    <w:abstractNumId w:val="29"/>
  </w:num>
  <w:num w:numId="40">
    <w:abstractNumId w:val="20"/>
  </w:num>
  <w:num w:numId="41">
    <w:abstractNumId w:val="44"/>
  </w:num>
  <w:num w:numId="42">
    <w:abstractNumId w:val="33"/>
  </w:num>
  <w:num w:numId="43">
    <w:abstractNumId w:val="0"/>
  </w:num>
  <w:num w:numId="44">
    <w:abstractNumId w:val="47"/>
  </w:num>
  <w:num w:numId="45">
    <w:abstractNumId w:val="4"/>
  </w:num>
  <w:num w:numId="46">
    <w:abstractNumId w:val="42"/>
  </w:num>
  <w:num w:numId="47">
    <w:abstractNumId w:val="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2A"/>
    <w:rsid w:val="0000760A"/>
    <w:rsid w:val="00007FD0"/>
    <w:rsid w:val="00010C90"/>
    <w:rsid w:val="00014C26"/>
    <w:rsid w:val="00017AF9"/>
    <w:rsid w:val="00023965"/>
    <w:rsid w:val="0002753C"/>
    <w:rsid w:val="00041B7D"/>
    <w:rsid w:val="0004213D"/>
    <w:rsid w:val="00043589"/>
    <w:rsid w:val="00043DE2"/>
    <w:rsid w:val="000518BA"/>
    <w:rsid w:val="00056555"/>
    <w:rsid w:val="000747CD"/>
    <w:rsid w:val="000858C0"/>
    <w:rsid w:val="00085C21"/>
    <w:rsid w:val="00085F2A"/>
    <w:rsid w:val="000A5829"/>
    <w:rsid w:val="000C72C5"/>
    <w:rsid w:val="000F4CF8"/>
    <w:rsid w:val="001033CF"/>
    <w:rsid w:val="00103A1C"/>
    <w:rsid w:val="0011563B"/>
    <w:rsid w:val="00117DA5"/>
    <w:rsid w:val="00121A6F"/>
    <w:rsid w:val="00143B6C"/>
    <w:rsid w:val="0014782B"/>
    <w:rsid w:val="00157D35"/>
    <w:rsid w:val="0016556A"/>
    <w:rsid w:val="00166572"/>
    <w:rsid w:val="001747E3"/>
    <w:rsid w:val="001914A5"/>
    <w:rsid w:val="00192F61"/>
    <w:rsid w:val="00192F84"/>
    <w:rsid w:val="001975E1"/>
    <w:rsid w:val="001A4B54"/>
    <w:rsid w:val="001B4632"/>
    <w:rsid w:val="001B62A3"/>
    <w:rsid w:val="001C517C"/>
    <w:rsid w:val="001D6509"/>
    <w:rsid w:val="001D7013"/>
    <w:rsid w:val="001D7085"/>
    <w:rsid w:val="001E3D93"/>
    <w:rsid w:val="0020459B"/>
    <w:rsid w:val="00213ACC"/>
    <w:rsid w:val="00214F7E"/>
    <w:rsid w:val="002202EE"/>
    <w:rsid w:val="00226804"/>
    <w:rsid w:val="00235F24"/>
    <w:rsid w:val="0024211B"/>
    <w:rsid w:val="002442B2"/>
    <w:rsid w:val="0025553D"/>
    <w:rsid w:val="002621D9"/>
    <w:rsid w:val="00263678"/>
    <w:rsid w:val="00291442"/>
    <w:rsid w:val="00291EF9"/>
    <w:rsid w:val="00292D0E"/>
    <w:rsid w:val="00296AEE"/>
    <w:rsid w:val="002A0EF7"/>
    <w:rsid w:val="002A5B73"/>
    <w:rsid w:val="002B350D"/>
    <w:rsid w:val="002C1125"/>
    <w:rsid w:val="002C5944"/>
    <w:rsid w:val="002E4239"/>
    <w:rsid w:val="002E5588"/>
    <w:rsid w:val="002E6D5A"/>
    <w:rsid w:val="002F2F7C"/>
    <w:rsid w:val="00302D53"/>
    <w:rsid w:val="00304F26"/>
    <w:rsid w:val="0031060D"/>
    <w:rsid w:val="00317F0C"/>
    <w:rsid w:val="003309EB"/>
    <w:rsid w:val="003335AC"/>
    <w:rsid w:val="00337EBD"/>
    <w:rsid w:val="0034238B"/>
    <w:rsid w:val="00357EFD"/>
    <w:rsid w:val="0039021C"/>
    <w:rsid w:val="00394B00"/>
    <w:rsid w:val="003A3F19"/>
    <w:rsid w:val="003B2824"/>
    <w:rsid w:val="003B563B"/>
    <w:rsid w:val="003C4BA4"/>
    <w:rsid w:val="003C61DD"/>
    <w:rsid w:val="003D060F"/>
    <w:rsid w:val="003E06E4"/>
    <w:rsid w:val="003E611C"/>
    <w:rsid w:val="003F23F8"/>
    <w:rsid w:val="003F2FE1"/>
    <w:rsid w:val="003F7825"/>
    <w:rsid w:val="004039B2"/>
    <w:rsid w:val="00414EE5"/>
    <w:rsid w:val="00433C5D"/>
    <w:rsid w:val="004409C7"/>
    <w:rsid w:val="004528A1"/>
    <w:rsid w:val="004562F6"/>
    <w:rsid w:val="00460156"/>
    <w:rsid w:val="0046260E"/>
    <w:rsid w:val="00462610"/>
    <w:rsid w:val="004653B5"/>
    <w:rsid w:val="00472442"/>
    <w:rsid w:val="00480BB3"/>
    <w:rsid w:val="00485FF8"/>
    <w:rsid w:val="00486CAF"/>
    <w:rsid w:val="0049180F"/>
    <w:rsid w:val="004A4E52"/>
    <w:rsid w:val="004A72C5"/>
    <w:rsid w:val="004B4020"/>
    <w:rsid w:val="004D3A5A"/>
    <w:rsid w:val="004E2743"/>
    <w:rsid w:val="004E4C77"/>
    <w:rsid w:val="004E71C5"/>
    <w:rsid w:val="00532D69"/>
    <w:rsid w:val="00540199"/>
    <w:rsid w:val="00540996"/>
    <w:rsid w:val="00551002"/>
    <w:rsid w:val="0055227A"/>
    <w:rsid w:val="00567449"/>
    <w:rsid w:val="0057183E"/>
    <w:rsid w:val="00571D50"/>
    <w:rsid w:val="0057668E"/>
    <w:rsid w:val="00581781"/>
    <w:rsid w:val="0058249D"/>
    <w:rsid w:val="00585EB3"/>
    <w:rsid w:val="00595506"/>
    <w:rsid w:val="005A2BC7"/>
    <w:rsid w:val="005B17CF"/>
    <w:rsid w:val="005D5BFB"/>
    <w:rsid w:val="005E1FD1"/>
    <w:rsid w:val="005E2B67"/>
    <w:rsid w:val="005F20E2"/>
    <w:rsid w:val="006242B5"/>
    <w:rsid w:val="00625544"/>
    <w:rsid w:val="00632E0B"/>
    <w:rsid w:val="006413D1"/>
    <w:rsid w:val="006459A1"/>
    <w:rsid w:val="0064710C"/>
    <w:rsid w:val="00655854"/>
    <w:rsid w:val="00667558"/>
    <w:rsid w:val="006705B3"/>
    <w:rsid w:val="00670F57"/>
    <w:rsid w:val="006728DE"/>
    <w:rsid w:val="006961C0"/>
    <w:rsid w:val="006A1B40"/>
    <w:rsid w:val="006A1CF8"/>
    <w:rsid w:val="006A5B08"/>
    <w:rsid w:val="006A6EB5"/>
    <w:rsid w:val="006B02E2"/>
    <w:rsid w:val="006C5B7D"/>
    <w:rsid w:val="006C7EC4"/>
    <w:rsid w:val="006D5E00"/>
    <w:rsid w:val="006F1808"/>
    <w:rsid w:val="006F1E90"/>
    <w:rsid w:val="006F5623"/>
    <w:rsid w:val="007032F7"/>
    <w:rsid w:val="00706CD9"/>
    <w:rsid w:val="00707297"/>
    <w:rsid w:val="00715EB4"/>
    <w:rsid w:val="007165B3"/>
    <w:rsid w:val="00724792"/>
    <w:rsid w:val="0072509E"/>
    <w:rsid w:val="007423E6"/>
    <w:rsid w:val="00751EE6"/>
    <w:rsid w:val="007643DE"/>
    <w:rsid w:val="00764DC0"/>
    <w:rsid w:val="00766487"/>
    <w:rsid w:val="00766FAA"/>
    <w:rsid w:val="007727B2"/>
    <w:rsid w:val="00780275"/>
    <w:rsid w:val="00781DFD"/>
    <w:rsid w:val="00786F39"/>
    <w:rsid w:val="007951A2"/>
    <w:rsid w:val="00795534"/>
    <w:rsid w:val="00795C2D"/>
    <w:rsid w:val="007A3F06"/>
    <w:rsid w:val="007B3BBF"/>
    <w:rsid w:val="007B4634"/>
    <w:rsid w:val="007B472B"/>
    <w:rsid w:val="007C0F42"/>
    <w:rsid w:val="007D2F15"/>
    <w:rsid w:val="007E4686"/>
    <w:rsid w:val="007E4ED7"/>
    <w:rsid w:val="007E510C"/>
    <w:rsid w:val="007E7426"/>
    <w:rsid w:val="007E780E"/>
    <w:rsid w:val="007F0322"/>
    <w:rsid w:val="00826D60"/>
    <w:rsid w:val="008344C8"/>
    <w:rsid w:val="00841B56"/>
    <w:rsid w:val="008476D6"/>
    <w:rsid w:val="00857D64"/>
    <w:rsid w:val="00863B6F"/>
    <w:rsid w:val="008704A2"/>
    <w:rsid w:val="008705C1"/>
    <w:rsid w:val="0088577C"/>
    <w:rsid w:val="00886967"/>
    <w:rsid w:val="008B7E32"/>
    <w:rsid w:val="008C32A5"/>
    <w:rsid w:val="008E0538"/>
    <w:rsid w:val="008F7612"/>
    <w:rsid w:val="00904193"/>
    <w:rsid w:val="00911BED"/>
    <w:rsid w:val="00912326"/>
    <w:rsid w:val="0092149B"/>
    <w:rsid w:val="009309B4"/>
    <w:rsid w:val="00931822"/>
    <w:rsid w:val="00934365"/>
    <w:rsid w:val="00946339"/>
    <w:rsid w:val="00970479"/>
    <w:rsid w:val="0097160D"/>
    <w:rsid w:val="009721C3"/>
    <w:rsid w:val="00974C73"/>
    <w:rsid w:val="009764A2"/>
    <w:rsid w:val="00987FB9"/>
    <w:rsid w:val="00990479"/>
    <w:rsid w:val="009A17BF"/>
    <w:rsid w:val="009D3686"/>
    <w:rsid w:val="009D6BE0"/>
    <w:rsid w:val="009F2255"/>
    <w:rsid w:val="009F286D"/>
    <w:rsid w:val="00A100C0"/>
    <w:rsid w:val="00A34498"/>
    <w:rsid w:val="00A5702F"/>
    <w:rsid w:val="00A62750"/>
    <w:rsid w:val="00A7001A"/>
    <w:rsid w:val="00A7239D"/>
    <w:rsid w:val="00A8294C"/>
    <w:rsid w:val="00A94F6E"/>
    <w:rsid w:val="00AA2E7E"/>
    <w:rsid w:val="00AB4DB4"/>
    <w:rsid w:val="00AC3EF6"/>
    <w:rsid w:val="00AD2573"/>
    <w:rsid w:val="00AE03B9"/>
    <w:rsid w:val="00AE19B2"/>
    <w:rsid w:val="00AE6872"/>
    <w:rsid w:val="00AF3080"/>
    <w:rsid w:val="00AF6F64"/>
    <w:rsid w:val="00B10D22"/>
    <w:rsid w:val="00B219B0"/>
    <w:rsid w:val="00B332BA"/>
    <w:rsid w:val="00B345F5"/>
    <w:rsid w:val="00B3491C"/>
    <w:rsid w:val="00B435DB"/>
    <w:rsid w:val="00B43C51"/>
    <w:rsid w:val="00B668E0"/>
    <w:rsid w:val="00B80123"/>
    <w:rsid w:val="00B879A1"/>
    <w:rsid w:val="00BC45B7"/>
    <w:rsid w:val="00BE6BEE"/>
    <w:rsid w:val="00BF3A4D"/>
    <w:rsid w:val="00C00737"/>
    <w:rsid w:val="00C12D36"/>
    <w:rsid w:val="00C16E9F"/>
    <w:rsid w:val="00C21853"/>
    <w:rsid w:val="00C227F3"/>
    <w:rsid w:val="00C320FD"/>
    <w:rsid w:val="00C34579"/>
    <w:rsid w:val="00C462EA"/>
    <w:rsid w:val="00C47DC2"/>
    <w:rsid w:val="00C534A4"/>
    <w:rsid w:val="00C73AB4"/>
    <w:rsid w:val="00C826EE"/>
    <w:rsid w:val="00C82727"/>
    <w:rsid w:val="00C868E8"/>
    <w:rsid w:val="00C91D3C"/>
    <w:rsid w:val="00CA1C41"/>
    <w:rsid w:val="00CA3EA7"/>
    <w:rsid w:val="00CA67E5"/>
    <w:rsid w:val="00CB02F0"/>
    <w:rsid w:val="00CC2DD7"/>
    <w:rsid w:val="00CC4175"/>
    <w:rsid w:val="00D018C1"/>
    <w:rsid w:val="00D06E59"/>
    <w:rsid w:val="00D173DF"/>
    <w:rsid w:val="00D21AA2"/>
    <w:rsid w:val="00D25DA0"/>
    <w:rsid w:val="00D25F74"/>
    <w:rsid w:val="00D46CFC"/>
    <w:rsid w:val="00D50D08"/>
    <w:rsid w:val="00D54662"/>
    <w:rsid w:val="00D64B92"/>
    <w:rsid w:val="00D8372A"/>
    <w:rsid w:val="00DB1A9A"/>
    <w:rsid w:val="00DB2B75"/>
    <w:rsid w:val="00DB4E18"/>
    <w:rsid w:val="00DC1538"/>
    <w:rsid w:val="00DC4785"/>
    <w:rsid w:val="00DD5C82"/>
    <w:rsid w:val="00DE5CF3"/>
    <w:rsid w:val="00DF16F3"/>
    <w:rsid w:val="00DF75E8"/>
    <w:rsid w:val="00E03B9C"/>
    <w:rsid w:val="00E21D1A"/>
    <w:rsid w:val="00E22A66"/>
    <w:rsid w:val="00E2582B"/>
    <w:rsid w:val="00E421F7"/>
    <w:rsid w:val="00E449EF"/>
    <w:rsid w:val="00E541E9"/>
    <w:rsid w:val="00E72C4D"/>
    <w:rsid w:val="00E80238"/>
    <w:rsid w:val="00E806D0"/>
    <w:rsid w:val="00E81BDF"/>
    <w:rsid w:val="00E906C1"/>
    <w:rsid w:val="00E92902"/>
    <w:rsid w:val="00E93BE3"/>
    <w:rsid w:val="00E93C23"/>
    <w:rsid w:val="00E973B3"/>
    <w:rsid w:val="00EA2F83"/>
    <w:rsid w:val="00ED6CF2"/>
    <w:rsid w:val="00EE0554"/>
    <w:rsid w:val="00EF0A97"/>
    <w:rsid w:val="00EF260D"/>
    <w:rsid w:val="00EF3B9E"/>
    <w:rsid w:val="00EF70F0"/>
    <w:rsid w:val="00F225A9"/>
    <w:rsid w:val="00F34E63"/>
    <w:rsid w:val="00F34FB1"/>
    <w:rsid w:val="00F41BAD"/>
    <w:rsid w:val="00F668CC"/>
    <w:rsid w:val="00F77119"/>
    <w:rsid w:val="00F81FE8"/>
    <w:rsid w:val="00FB034E"/>
    <w:rsid w:val="00FB1143"/>
    <w:rsid w:val="00FB1EC4"/>
    <w:rsid w:val="00FB25AF"/>
    <w:rsid w:val="00FC4328"/>
    <w:rsid w:val="00FE19A5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3B9"/>
  </w:style>
  <w:style w:type="paragraph" w:styleId="a6">
    <w:name w:val="Balloon Text"/>
    <w:basedOn w:val="a"/>
    <w:link w:val="a7"/>
    <w:uiPriority w:val="99"/>
    <w:semiHidden/>
    <w:unhideWhenUsed/>
    <w:rsid w:val="0097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4328"/>
    <w:rPr>
      <w:color w:val="0000FF"/>
      <w:u w:val="single"/>
    </w:rPr>
  </w:style>
  <w:style w:type="paragraph" w:customStyle="1" w:styleId="hp">
    <w:name w:val="hp"/>
    <w:basedOn w:val="a"/>
    <w:rsid w:val="00FC43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1">
    <w:name w:val="hp1"/>
    <w:basedOn w:val="a"/>
    <w:rsid w:val="00FC43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2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6A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A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DF16F3"/>
    <w:rPr>
      <w:b/>
      <w:bCs/>
    </w:rPr>
  </w:style>
  <w:style w:type="paragraph" w:styleId="ac">
    <w:name w:val="footer"/>
    <w:basedOn w:val="a"/>
    <w:link w:val="ad"/>
    <w:uiPriority w:val="99"/>
    <w:unhideWhenUsed/>
    <w:rsid w:val="00B4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C51"/>
  </w:style>
  <w:style w:type="character" w:customStyle="1" w:styleId="11">
    <w:name w:val="Основной текст (11)_"/>
    <w:link w:val="111"/>
    <w:uiPriority w:val="99"/>
    <w:locked/>
    <w:rsid w:val="001655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6556A"/>
    <w:pPr>
      <w:shd w:val="clear" w:color="auto" w:fill="FFFFFF"/>
      <w:spacing w:before="300" w:after="0" w:line="288" w:lineRule="exact"/>
      <w:ind w:firstLine="380"/>
      <w:jc w:val="both"/>
    </w:pPr>
    <w:rPr>
      <w:rFonts w:ascii="Times New Roman" w:hAnsi="Times New Roman" w:cs="Times New Roman"/>
      <w:b/>
      <w:bCs/>
    </w:rPr>
  </w:style>
  <w:style w:type="character" w:customStyle="1" w:styleId="110">
    <w:name w:val="Основной текст (11)"/>
    <w:uiPriority w:val="99"/>
    <w:rsid w:val="0016556A"/>
    <w:rPr>
      <w:rFonts w:ascii="Times New Roman" w:hAnsi="Times New Roman" w:cs="Times New Roman" w:hint="default"/>
      <w:b/>
      <w:bCs/>
      <w:shd w:val="clear" w:color="auto" w:fill="FFFFFF"/>
    </w:rPr>
  </w:style>
  <w:style w:type="paragraph" w:customStyle="1" w:styleId="Default">
    <w:name w:val="Default"/>
    <w:uiPriority w:val="99"/>
    <w:rsid w:val="0016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49180F"/>
    <w:pPr>
      <w:spacing w:after="0" w:line="240" w:lineRule="auto"/>
    </w:pPr>
  </w:style>
  <w:style w:type="table" w:customStyle="1" w:styleId="3">
    <w:name w:val="Сетка таблицы3"/>
    <w:basedOn w:val="a1"/>
    <w:next w:val="a9"/>
    <w:uiPriority w:val="59"/>
    <w:rsid w:val="00ED6C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3B9"/>
  </w:style>
  <w:style w:type="paragraph" w:styleId="a6">
    <w:name w:val="Balloon Text"/>
    <w:basedOn w:val="a"/>
    <w:link w:val="a7"/>
    <w:uiPriority w:val="99"/>
    <w:semiHidden/>
    <w:unhideWhenUsed/>
    <w:rsid w:val="0097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4328"/>
    <w:rPr>
      <w:color w:val="0000FF"/>
      <w:u w:val="single"/>
    </w:rPr>
  </w:style>
  <w:style w:type="paragraph" w:customStyle="1" w:styleId="hp">
    <w:name w:val="hp"/>
    <w:basedOn w:val="a"/>
    <w:rsid w:val="00FC43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1">
    <w:name w:val="hp1"/>
    <w:basedOn w:val="a"/>
    <w:rsid w:val="00FC43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2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6A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A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DF16F3"/>
    <w:rPr>
      <w:b/>
      <w:bCs/>
    </w:rPr>
  </w:style>
  <w:style w:type="paragraph" w:styleId="ac">
    <w:name w:val="footer"/>
    <w:basedOn w:val="a"/>
    <w:link w:val="ad"/>
    <w:uiPriority w:val="99"/>
    <w:unhideWhenUsed/>
    <w:rsid w:val="00B4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C51"/>
  </w:style>
  <w:style w:type="character" w:customStyle="1" w:styleId="11">
    <w:name w:val="Основной текст (11)_"/>
    <w:link w:val="111"/>
    <w:uiPriority w:val="99"/>
    <w:locked/>
    <w:rsid w:val="001655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6556A"/>
    <w:pPr>
      <w:shd w:val="clear" w:color="auto" w:fill="FFFFFF"/>
      <w:spacing w:before="300" w:after="0" w:line="288" w:lineRule="exact"/>
      <w:ind w:firstLine="380"/>
      <w:jc w:val="both"/>
    </w:pPr>
    <w:rPr>
      <w:rFonts w:ascii="Times New Roman" w:hAnsi="Times New Roman" w:cs="Times New Roman"/>
      <w:b/>
      <w:bCs/>
    </w:rPr>
  </w:style>
  <w:style w:type="character" w:customStyle="1" w:styleId="110">
    <w:name w:val="Основной текст (11)"/>
    <w:uiPriority w:val="99"/>
    <w:rsid w:val="0016556A"/>
    <w:rPr>
      <w:rFonts w:ascii="Times New Roman" w:hAnsi="Times New Roman" w:cs="Times New Roman" w:hint="default"/>
      <w:b/>
      <w:bCs/>
      <w:shd w:val="clear" w:color="auto" w:fill="FFFFFF"/>
    </w:rPr>
  </w:style>
  <w:style w:type="paragraph" w:customStyle="1" w:styleId="Default">
    <w:name w:val="Default"/>
    <w:uiPriority w:val="99"/>
    <w:rsid w:val="0016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49180F"/>
    <w:pPr>
      <w:spacing w:after="0" w:line="240" w:lineRule="auto"/>
    </w:pPr>
  </w:style>
  <w:style w:type="table" w:customStyle="1" w:styleId="3">
    <w:name w:val="Сетка таблицы3"/>
    <w:basedOn w:val="a1"/>
    <w:next w:val="a9"/>
    <w:uiPriority w:val="59"/>
    <w:rsid w:val="00ED6C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400" b="1" i="0" u="none" strike="noStrike" kern="1200" baseline="0">
                <a:solidFill>
                  <a:srgbClr val="000000"/>
                </a:solidFill>
                <a:latin typeface="Times New Roman" pitchFamily="16"/>
                <a:ea typeface=""/>
                <a:cs typeface=""/>
              </a:defRPr>
            </a:pPr>
            <a:r>
              <a:rPr lang="ru-RU" sz="1400" b="1" i="0" u="none" strike="noStrike" kern="1200" cap="none" spc="0" baseline="0">
                <a:solidFill>
                  <a:srgbClr val="000000"/>
                </a:solidFill>
                <a:uFillTx/>
                <a:latin typeface="Times New Roman" pitchFamily="16"/>
                <a:ea typeface=""/>
                <a:cs typeface=""/>
              </a:rPr>
              <a:t>Диаграмма усвоения программного материала</a:t>
            </a:r>
          </a:p>
        </c:rich>
      </c:tx>
      <c:layout>
        <c:manualLayout>
          <c:xMode val="edge"/>
          <c:yMode val="edge"/>
          <c:x val="0.29995444853273229"/>
          <c:y val="3.2561740754062256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579639649863048E-2"/>
          <c:y val="3.4739733420715319E-2"/>
          <c:w val="0.85992288175446863"/>
          <c:h val="0.585374365823971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'14-15_(май)'!$B$458</c:f>
              <c:strCache>
                <c:ptCount val="1"/>
                <c:pt idx="0">
                  <c:v>Уровень высокий</c:v>
                </c:pt>
              </c:strCache>
            </c:strRef>
          </c:tx>
          <c:spPr>
            <a:solidFill>
              <a:srgbClr val="004586"/>
            </a:solidFill>
            <a:ln w="9528">
              <a:solidFill>
                <a:srgbClr val="000000"/>
              </a:solidFill>
              <a:prstDash val="solid"/>
              <a:round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98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200" b="0" i="0" u="none" strike="noStrike" kern="1200" baseline="0">
                    <a:solidFill>
                      <a:srgbClr val="000000"/>
                    </a:solidFill>
                    <a:latin typeface="Times New Roman" pitchFamily="16"/>
                    <a:ea typeface=""/>
                    <a:cs typeface="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'14-15_(май)'!$A$459:$A$464</c:f>
              <c:strCache>
                <c:ptCount val="6"/>
                <c:pt idx="0">
                  <c:v>Социально - 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  <c:pt idx="5">
                  <c:v>ИТОГО</c:v>
                </c:pt>
              </c:strCache>
            </c:strRef>
          </c:cat>
          <c:val>
            <c:numRef>
              <c:f>'14-15_(май)'!$B$459:$B$464</c:f>
              <c:numCache>
                <c:formatCode>General</c:formatCode>
                <c:ptCount val="6"/>
                <c:pt idx="0">
                  <c:v>98</c:v>
                </c:pt>
                <c:pt idx="1">
                  <c:v>98</c:v>
                </c:pt>
                <c:pt idx="2">
                  <c:v>92</c:v>
                </c:pt>
                <c:pt idx="3">
                  <c:v>99</c:v>
                </c:pt>
                <c:pt idx="4">
                  <c:v>97</c:v>
                </c:pt>
                <c:pt idx="5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762944"/>
        <c:axId val="173108608"/>
      </c:barChart>
      <c:valAx>
        <c:axId val="173108608"/>
        <c:scaling>
          <c:orientation val="minMax"/>
        </c:scaling>
        <c:delete val="0"/>
        <c:axPos val="r"/>
        <c:majorGridlines>
          <c:spPr>
            <a:ln w="9528">
              <a:solidFill>
                <a:srgbClr val="B3B3B3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900" b="0" i="0" u="none" strike="noStrike" kern="1200" baseline="0">
                    <a:solidFill>
                      <a:srgbClr val="000000"/>
                    </a:solidFill>
                    <a:latin typeface="Calibri"/>
                    <a:ea typeface=""/>
                    <a:cs typeface=""/>
                  </a:defRPr>
                </a:pPr>
                <a:r>
                  <a:rPr lang="ru-RU" sz="900" b="0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  <a:ea typeface=""/>
                    <a:cs typeface="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2.0027462052960479E-2"/>
              <c:y val="0.52356555859259801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200" b="0" i="0" u="none" strike="noStrike" kern="1200" baseline="0">
                <a:solidFill>
                  <a:srgbClr val="000000"/>
                </a:solidFill>
                <a:latin typeface="Times New Roman" pitchFamily="16"/>
                <a:ea typeface=""/>
                <a:cs typeface=""/>
              </a:defRPr>
            </a:pPr>
            <a:endParaRPr lang="ru-RU"/>
          </a:p>
        </c:txPr>
        <c:crossAx val="209762944"/>
        <c:crosses val="max"/>
        <c:crossBetween val="between"/>
      </c:valAx>
      <c:catAx>
        <c:axId val="2097629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rot="0" vert="horz" lIns="0" tIns="0" rIns="0" bIns="0" anchor="b" anchorCtr="1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200" b="0" i="0" u="none" strike="noStrike" kern="800" cap="none" baseline="0">
                <a:solidFill>
                  <a:srgbClr val="000000"/>
                </a:solidFill>
                <a:latin typeface="Times New Roman" pitchFamily="16"/>
                <a:ea typeface=""/>
                <a:cs typeface=""/>
              </a:defRPr>
            </a:pPr>
            <a:endParaRPr lang="ru-RU"/>
          </a:p>
        </c:txPr>
        <c:crossAx val="173108608"/>
        <c:crosses val="autoZero"/>
        <c:auto val="1"/>
        <c:lblAlgn val="ctr"/>
        <c:lblOffset val="100"/>
        <c:noMultiLvlLbl val="0"/>
      </c:catAx>
      <c:spPr>
        <a:noFill/>
        <a:ln w="9528">
          <a:solidFill>
            <a:srgbClr val="B3B3B3"/>
          </a:solidFill>
          <a:prstDash val="solid"/>
          <a:round/>
        </a:ln>
      </c:spPr>
    </c:plotArea>
    <c:plotVisOnly val="1"/>
    <c:dispBlanksAs val="gap"/>
    <c:showDLblsOverMax val="0"/>
  </c:chart>
  <c:spPr>
    <a:solidFill>
      <a:srgbClr val="FFFFFF"/>
    </a:solidFill>
    <a:ln w="0">
      <a:solidFill>
        <a:srgbClr val="000000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  <a:ea typeface=""/>
          <a:cs typeface="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Освоение основной общеобразовательной программы дошкольного образования МАДОУ ДСКВ Югорка"</a:t>
            </a:r>
          </a:p>
        </c:rich>
      </c:tx>
      <c:layout>
        <c:manualLayout>
          <c:xMode val="edge"/>
          <c:yMode val="edge"/>
          <c:x val="9.5096560883786513E-2"/>
          <c:y val="4.9772539494510089E-6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3774111569387"/>
          <c:y val="0.25954876546902689"/>
          <c:w val="0.64853677214260963"/>
          <c:h val="0.635386243473561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'2013-2014 ОбластиО'!$A$43</c:f>
              <c:strCache>
                <c:ptCount val="1"/>
                <c:pt idx="0">
                  <c:v>процент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'2013-2014 ОбластиО'!$B$42:$E$42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'2013-2014 ОбластиО'!$B$43:$E$43</c:f>
              <c:numCache>
                <c:formatCode>General</c:formatCode>
                <c:ptCount val="4"/>
                <c:pt idx="0">
                  <c:v>96</c:v>
                </c:pt>
                <c:pt idx="1">
                  <c:v>97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233088"/>
        <c:axId val="216234624"/>
        <c:axId val="0"/>
      </c:bar3DChart>
      <c:catAx>
        <c:axId val="21623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6234624"/>
        <c:crosses val="autoZero"/>
        <c:auto val="1"/>
        <c:lblAlgn val="ctr"/>
        <c:lblOffset val="100"/>
        <c:noMultiLvlLbl val="0"/>
      </c:catAx>
      <c:valAx>
        <c:axId val="21623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233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3D34-9C94-4CA0-B9FA-F371FC5A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12884</Words>
  <Characters>73445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2018-04-19T10:54:00Z</cp:lastPrinted>
  <dcterms:created xsi:type="dcterms:W3CDTF">2018-04-19T09:20:00Z</dcterms:created>
  <dcterms:modified xsi:type="dcterms:W3CDTF">2018-04-19T10:55:00Z</dcterms:modified>
</cp:coreProperties>
</file>