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E" w:rsidRPr="00331983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2020 год</w:t>
      </w:r>
    </w:p>
    <w:p w:rsidR="00BF503E" w:rsidRPr="00331983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1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558"/>
        <w:gridCol w:w="710"/>
        <w:gridCol w:w="2551"/>
        <w:gridCol w:w="4394"/>
        <w:gridCol w:w="1418"/>
        <w:gridCol w:w="1419"/>
      </w:tblGrid>
      <w:tr w:rsidR="00BF503E" w:rsidRPr="00331983" w:rsidTr="006A376D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0" w:type="dxa"/>
            <w:shd w:val="clear" w:color="auto" w:fill="DDDDDD"/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528" w:type="dxa"/>
            <w:shd w:val="clear" w:color="auto" w:fill="DDDDDD"/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680" w:type="dxa"/>
            <w:shd w:val="clear" w:color="auto" w:fill="DDDDDD"/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степень/звание</w:t>
            </w:r>
          </w:p>
        </w:tc>
        <w:tc>
          <w:tcPr>
            <w:tcW w:w="2521" w:type="dxa"/>
            <w:shd w:val="clear" w:color="auto" w:fill="DDDDDD"/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36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повышении квалификации</w:t>
            </w:r>
          </w:p>
        </w:tc>
        <w:tc>
          <w:tcPr>
            <w:tcW w:w="138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03E" w:rsidRPr="00331983" w:rsidRDefault="00BF503E" w:rsidP="006A376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37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BF503E" w:rsidRPr="00331983" w:rsidTr="006A376D">
        <w:trPr>
          <w:trHeight w:val="230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5A3A1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  <w:proofErr w:type="spellEnd"/>
          </w:p>
          <w:p w:rsidR="00BF503E" w:rsidRPr="005A3A1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государственная консерватория (институт)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BF503E" w:rsidRPr="005A3A1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  <w:p w:rsidR="00BF503E" w:rsidRPr="0082063A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3A">
              <w:rPr>
                <w:rFonts w:ascii="Times New Roman" w:hAnsi="Times New Roman" w:cs="Times New Roman"/>
                <w:sz w:val="24"/>
                <w:highlight w:val="yellow"/>
              </w:rPr>
              <w:t>ЧОУ ДПО “Академия</w:t>
            </w:r>
            <w:r w:rsid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 бизнеса и управления системами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«</w:t>
            </w:r>
            <w:r w:rsidRPr="00054429">
              <w:rPr>
                <w:rFonts w:ascii="Times New Roman" w:hAnsi="Times New Roman" w:cs="Times New Roman"/>
                <w:sz w:val="24"/>
                <w:highlight w:val="yellow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олгоград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13.01.2020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BF503E" w:rsidRPr="00331983" w:rsidRDefault="00BF503E" w:rsidP="006A376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18.06.2015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  <w:p w:rsidR="005F4714" w:rsidRPr="00331983" w:rsidRDefault="005F4714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2AA0" w:rsidRPr="00372AA0">
              <w:rPr>
                <w:rFonts w:ascii="Times New Roman" w:hAnsi="Times New Roman" w:cs="Times New Roman"/>
                <w:sz w:val="24"/>
                <w:highlight w:val="yellow"/>
              </w:rPr>
              <w:t>ООО «</w:t>
            </w:r>
            <w:proofErr w:type="spellStart"/>
            <w:r w:rsidR="00372AA0" w:rsidRPr="00372AA0">
              <w:rPr>
                <w:rFonts w:ascii="Times New Roman" w:hAnsi="Times New Roman" w:cs="Times New Roman"/>
                <w:sz w:val="24"/>
                <w:highlight w:val="yellow"/>
              </w:rPr>
              <w:t>Инфоурок</w:t>
            </w:r>
            <w:proofErr w:type="spellEnd"/>
            <w:r w:rsidR="00372AA0"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» </w:t>
            </w:r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«Личностное развитие дошкольника в социальной среде в условиях реализации ФГОС ДО» </w:t>
            </w:r>
            <w:r w:rsidR="00372AA0"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г. Смоленск 01.04. </w:t>
            </w:r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2020г.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5F799F" wp14:editId="2FC9BAF4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F58A82" wp14:editId="3ECF6F59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учитель-логопед</w:t>
            </w: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коррекция</w:t>
            </w: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Высшее,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Default="00372AA0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«Обучение шахматам как интеллектуальное развитие ребенка» </w:t>
            </w:r>
            <w:proofErr w:type="spellStart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13.12.2017</w:t>
            </w:r>
          </w:p>
          <w:p w:rsidR="00BF503E" w:rsidRDefault="00372AA0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F503E" w:rsidRDefault="00372AA0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F503E" w:rsidRPr="00331983" w:rsidTr="006A376D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</w:t>
            </w:r>
          </w:p>
          <w:p w:rsidR="00BF503E" w:rsidRPr="005A3A1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F503E" w:rsidRPr="0082063A" w:rsidRDefault="00BF503E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3A">
              <w:rPr>
                <w:rFonts w:ascii="Times New Roman" w:hAnsi="Times New Roman" w:cs="Times New Roman"/>
                <w:sz w:val="24"/>
                <w:highlight w:val="yellow"/>
              </w:rPr>
              <w:t>АНО ДПО “Московская академия профессиональных компетенций</w:t>
            </w:r>
            <w:r w:rsid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«</w:t>
            </w:r>
            <w:r w:rsidRPr="00054429">
              <w:rPr>
                <w:rFonts w:ascii="Times New Roman" w:hAnsi="Times New Roman" w:cs="Times New Roman"/>
                <w:sz w:val="24"/>
                <w:highlight w:val="yellow"/>
              </w:rPr>
              <w:t>Актуальные методы дошкольной педагогики и инновационные подходы к организации учебного процесса в условиях реализации ФГОС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16.01.2020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 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F503E" w:rsidRPr="00331983" w:rsidTr="006A376D">
        <w:trPr>
          <w:trHeight w:val="316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комплексной программы «Радуга» с учетом требований ФГОС ДО» АНО «Санкт-Петербургский центр дополнительного профессионального образования» 29.11.2018г.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A72EC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Default="00BF503E" w:rsidP="006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года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3E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BF503E" w:rsidRPr="007D2ECF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ограниченными возможностями здоровья» 23.06.2018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  <w:p w:rsidR="00BF503E" w:rsidRPr="0082063A" w:rsidRDefault="00BF503E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3A">
              <w:rPr>
                <w:rFonts w:ascii="Times New Roman" w:hAnsi="Times New Roman" w:cs="Times New Roman"/>
                <w:sz w:val="24"/>
                <w:highlight w:val="yellow"/>
              </w:rPr>
              <w:t>ООО “Национальная академия современных тех</w:t>
            </w:r>
            <w:r w:rsidR="00372AA0">
              <w:rPr>
                <w:rFonts w:ascii="Times New Roman" w:hAnsi="Times New Roman" w:cs="Times New Roman"/>
                <w:sz w:val="24"/>
                <w:highlight w:val="yellow"/>
              </w:rPr>
              <w:t>н</w:t>
            </w:r>
            <w:r w:rsidRPr="0082063A">
              <w:rPr>
                <w:rFonts w:ascii="Times New Roman" w:hAnsi="Times New Roman" w:cs="Times New Roman"/>
                <w:sz w:val="24"/>
                <w:highlight w:val="yellow"/>
              </w:rPr>
              <w:t>ологий</w:t>
            </w:r>
            <w:r w:rsid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«</w:t>
            </w:r>
            <w:r w:rsidRPr="007207CE">
              <w:rPr>
                <w:rFonts w:ascii="Times New Roman" w:hAnsi="Times New Roman" w:cs="Times New Roman"/>
                <w:sz w:val="24"/>
                <w:highlight w:val="yellow"/>
              </w:rPr>
              <w:t>Обучение детей с ограниченными возможностями здоровья в условиях реализации ФГОС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01.11.2019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BF503E">
        <w:trPr>
          <w:trHeight w:val="1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Краткосрочное повышение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лет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407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BF503E" w:rsidRPr="00331983" w:rsidRDefault="00BF503E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BF503E" w:rsidRPr="00331983" w:rsidRDefault="00BF503E" w:rsidP="006A376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372AA0">
        <w:trPr>
          <w:trHeight w:val="24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комплексной программы «Радуга» с учетом требований ФГОС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29.11.2018г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25год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</w:t>
            </w:r>
          </w:p>
        </w:tc>
      </w:tr>
      <w:tr w:rsidR="00BF503E" w:rsidRPr="00331983" w:rsidTr="006A376D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="0037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372AA0"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7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2AA0"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7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</w:t>
            </w:r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«Методика и технологии обучения и воспитания детей дошкольного возраста с ОВЗ в условиях реализации ФГОС ДО» г. Москва 23.10.2019г.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A72EC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Default="00BF503E" w:rsidP="006A3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ДОО в соответствии с ФГОС ДО» (г. </w:t>
            </w:r>
            <w:proofErr w:type="gram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BF503E" w:rsidRPr="00D6297C" w:rsidRDefault="00BF503E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BF503E" w:rsidRDefault="00BF503E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«Духовно-нравственное воспитание детей в ДО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F503E" w:rsidRDefault="00BF503E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омск</w:t>
            </w:r>
            <w:proofErr w:type="spellEnd"/>
          </w:p>
          <w:p w:rsidR="00BF503E" w:rsidRDefault="00372AA0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F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F503E" w:rsidRPr="00331983" w:rsidRDefault="00372AA0" w:rsidP="00372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503E"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E77CD9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5F568C" w:rsidRDefault="00BF503E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F503E" w:rsidRDefault="00BF503E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BF503E" w:rsidRDefault="00BF503E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BF503E" w:rsidRDefault="00BF503E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 у детей и взрослых» 12.01.2018</w:t>
            </w:r>
          </w:p>
          <w:p w:rsidR="00BF503E" w:rsidRPr="005F568C" w:rsidRDefault="00BF503E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F503E" w:rsidRDefault="00BF503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 квалификация «Педагог-дефектолог» 2018 г.</w:t>
            </w:r>
          </w:p>
          <w:p w:rsidR="00BF503E" w:rsidRPr="007D2ECF" w:rsidRDefault="00BF503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  <w:p w:rsidR="00BF503E" w:rsidRPr="0082063A" w:rsidRDefault="00BF503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3A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переподготовки” 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«</w:t>
            </w:r>
            <w:r w:rsidRPr="00054429">
              <w:rPr>
                <w:rFonts w:ascii="Times New Roman" w:hAnsi="Times New Roman" w:cs="Times New Roman"/>
                <w:sz w:val="24"/>
                <w:highlight w:val="yellow"/>
              </w:rPr>
              <w:t>Сурдопедагогика: воспитание и обучение детей с нарушением слуха в условиях реализации ФГОС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01.11.2019 г.</w:t>
            </w:r>
            <w:r w:rsidRPr="008935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063A">
              <w:rPr>
                <w:rFonts w:ascii="Times New Roman" w:hAnsi="Times New Roman" w:cs="Times New Roman"/>
                <w:sz w:val="24"/>
              </w:rPr>
              <w:t>Пермь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года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F503E" w:rsidRPr="00331983" w:rsidTr="006A376D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E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BF503E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ДОУ. Педагогическая деятельность в дошкольном образовании. Образование и педагогика 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D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  <w:p w:rsidR="00BF503E" w:rsidRPr="005A3A1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АУ ДПО «Институт развития образования» «Особенности образования обучающихся с ОВЗ, в том числе с РАС, в соответствии с ФГОС» 30.10.2019 г. Ханты-Мансийск</w:t>
            </w:r>
          </w:p>
          <w:p w:rsidR="00BF503E" w:rsidRPr="0082063A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АУ ДПО «Институт развития образования» «Организация инклюзивного образования дете</w:t>
            </w:r>
            <w:proofErr w:type="gramStart"/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й-</w:t>
            </w:r>
            <w:proofErr w:type="gramEnd"/>
            <w:r w:rsidRPr="005A3A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инвалидов в образовательных организациях» 30.10.2019 г. Ханты-Мансийск</w:t>
            </w:r>
          </w:p>
          <w:p w:rsidR="00BF503E" w:rsidRPr="0082063A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F503E" w:rsidRPr="007D2ECF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  <w:p w:rsidR="00BF503E" w:rsidRPr="007D2ECF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 xml:space="preserve">АНО ДПО “Институт современного образования” «Арт-терапия в работе с детьми с ОВЗ согласно ФГОС ДО» </w:t>
            </w:r>
            <w:proofErr w:type="spellStart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г</w:t>
            </w:r>
            <w:proofErr w:type="gramStart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.В</w:t>
            </w:r>
            <w:proofErr w:type="gramEnd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оронеж</w:t>
            </w:r>
            <w:proofErr w:type="spellEnd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, 05.03.2020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BF50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106BCE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46ADA4" wp14:editId="74803661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B32437" wp14:editId="74815148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BF503E" w:rsidRPr="00331983" w:rsidRDefault="00BF503E" w:rsidP="006A3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 технологий» 04.11.2017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hAnsi="Times New Roman" w:cs="Times New Roman"/>
                <w:sz w:val="24"/>
              </w:rPr>
              <w:t>29.11.2019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 Петербург</w:t>
            </w:r>
          </w:p>
          <w:p w:rsidR="00106BCE" w:rsidRPr="00331983" w:rsidRDefault="00106BCE" w:rsidP="0010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АУ ДПО «Институт развития образования» «Первые шаги по ступенькам финансовой грамотности» </w:t>
            </w:r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30.05.2020 г. </w:t>
            </w:r>
            <w:proofErr w:type="gramStart"/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Ханты- </w:t>
            </w:r>
            <w:proofErr w:type="spellStart"/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Мансийск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BF50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proofErr w:type="gramEnd"/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7E3A76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70E1CB" wp14:editId="5893238D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23BBA4" wp14:editId="2BE23FB9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476AB5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 центр дошкольного дополнительного профессионального образования» «Основы коррекционно-оздоровительной работы с детьми в деятельности инструктора физической культуры » 29.11.2018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BF5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9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534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«Воспитатель ДОУ. Педагогическая деятельность в ДОУ»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«Основы коррекционно-оздоровительной работы с детьми в деятельности инструктора по физической культуре»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29.11.2018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38EB6F" wp14:editId="55ACD3AB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94FF24" wp14:editId="720D0116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«Особенности оказания психолого-педагогической помощи родителям, обеспечивающим дошкольное образование в форме семейного образования» г. Ханты-Мансийск  29.11.2017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развития кадров» «Технологии педагогического сотрудничества воспитателя с детьми в совместной деятельности и как основные способы реализации ФГОС ДО» 22.01.2019 г Москва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BF50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3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«Институт новых технологий в образовании» г. Омск, 2018г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F503E" w:rsidRPr="007D2ECF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BF503E" w:rsidRPr="00372AA0" w:rsidRDefault="00372AA0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2A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Профессиональная </w:t>
            </w:r>
            <w:proofErr w:type="spellStart"/>
            <w:r w:rsidR="00BF503E" w:rsidRPr="00372A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переподготовка</w:t>
            </w:r>
            <w:proofErr w:type="spellEnd"/>
          </w:p>
          <w:p w:rsidR="00372AA0" w:rsidRPr="00372AA0" w:rsidRDefault="00372AA0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ООО «Институт новых технологий в образовании» «Менеджмент в дошкольном образовании» </w:t>
            </w:r>
            <w:proofErr w:type="spellStart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мск</w:t>
            </w:r>
            <w:proofErr w:type="spellEnd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15.10.2019-15.01.2020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Ирина Анатольевна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«Физическая культура в дошкольных образовательных учреждениях в рамках ФГОС ДОО» 2015   г. Новосибирск</w:t>
            </w:r>
          </w:p>
          <w:p w:rsidR="00BF503E" w:rsidRPr="00D6297C" w:rsidRDefault="00BF503E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03E" w:rsidRPr="005A3A1E" w:rsidRDefault="00BF503E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  <w:p w:rsidR="00BF503E" w:rsidRPr="005A3A1E" w:rsidRDefault="00BF503E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E" w:rsidRPr="005A3A1E" w:rsidRDefault="00BF503E" w:rsidP="006A376D">
            <w:pPr>
              <w:pStyle w:val="a4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A3A1E">
              <w:rPr>
                <w:rFonts w:ascii="Times New Roman" w:hAnsi="Times New Roman" w:cs="Times New Roman"/>
                <w:sz w:val="24"/>
                <w:highlight w:val="yellow"/>
              </w:rPr>
              <w:t xml:space="preserve">«Адаптивная физическая культура» </w:t>
            </w:r>
          </w:p>
          <w:p w:rsidR="00BF503E" w:rsidRPr="005A3A1E" w:rsidRDefault="006A376D" w:rsidP="006A376D">
            <w:pPr>
              <w:pStyle w:val="a4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2020</w:t>
            </w:r>
          </w:p>
          <w:p w:rsidR="00BF503E" w:rsidRDefault="00BF503E" w:rsidP="006423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3A1E">
              <w:rPr>
                <w:rFonts w:ascii="Times New Roman" w:hAnsi="Times New Roman" w:cs="Times New Roman"/>
                <w:sz w:val="24"/>
                <w:highlight w:val="yellow"/>
              </w:rPr>
              <w:t>«Содержание и организация работы с детьми дошкольного возраста в бассейне»</w:t>
            </w:r>
          </w:p>
          <w:p w:rsidR="006A376D" w:rsidRPr="007D2ECF" w:rsidRDefault="006423C3" w:rsidP="00642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BF50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3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4772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F503E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F503E" w:rsidRPr="00331983" w:rsidRDefault="00BF503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503E" w:rsidRPr="00D6297C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E3A76" w:rsidRPr="00331983" w:rsidTr="006A376D">
        <w:trPr>
          <w:trHeight w:val="4772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A76" w:rsidRDefault="007E3A76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A76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7E3A76" w:rsidRPr="00331983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6" w:rsidRPr="00331983" w:rsidRDefault="007E3A76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6" w:rsidRPr="00331983" w:rsidRDefault="007E3A76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6" w:rsidRPr="00A01096" w:rsidRDefault="007E3A76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6" w:rsidRDefault="007E3A76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A76" w:rsidRPr="001975A8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A76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A76" w:rsidRDefault="007E3A7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7E3A76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поддержка инициативы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различных видах деятельности»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0158AA" w:rsidRDefault="00BF503E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5мес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pStyle w:val="a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rHeight w:val="428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7E3A76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D99320" wp14:editId="5CEE1814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5B4E5C" wp14:editId="79DA015A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  <w:p w:rsidR="006A376D" w:rsidRPr="006A376D" w:rsidRDefault="006A376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F503E" w:rsidRPr="00F90FBB" w:rsidRDefault="00F90FBB" w:rsidP="00F9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Инфоурок</w:t>
            </w:r>
            <w:proofErr w:type="spellEnd"/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 «Физическая культура: теория и методика преподавания в дошкольном образовании» г. Смоленск   09.01.2020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1мес</w:t>
            </w:r>
          </w:p>
        </w:tc>
      </w:tr>
      <w:tr w:rsidR="00BF503E" w:rsidRPr="00331983" w:rsidTr="006A376D">
        <w:trPr>
          <w:trHeight w:val="501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874267" wp14:editId="620B4760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BE2589" wp14:editId="4AB2D5AE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0210F5" wp14:editId="6051822F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 «Развитие элементарных математических представлений у детей дошкольного возраста»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F90FBB" w:rsidRDefault="00F90FBB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34года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59C9D1" wp14:editId="5FA01A6F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BF503E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BF503E" w:rsidRPr="00331983" w:rsidTr="006A376D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6024FB" w:rsidRDefault="00BF503E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3E" w:rsidRPr="00331983" w:rsidRDefault="00BF503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03E" w:rsidRDefault="00BF503E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BF503E" w:rsidRPr="00331983" w:rsidRDefault="00BF503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3E" w:rsidRPr="001975A8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F503E" w:rsidRPr="00331983" w:rsidRDefault="00BF503E" w:rsidP="006A3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«Корпорация российский учебник»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г. Москва, 2018г.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3E" w:rsidRPr="00331983" w:rsidRDefault="00BF503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BF503E" w:rsidRDefault="00BF503E" w:rsidP="00BF503E"/>
    <w:p w:rsidR="00BF503E" w:rsidRDefault="00BF503E" w:rsidP="00BF503E"/>
    <w:p w:rsidR="00481127" w:rsidRDefault="00481127"/>
    <w:sectPr w:rsidR="00481127" w:rsidSect="006A376D">
      <w:pgSz w:w="16838" w:h="11906" w:orient="landscape"/>
      <w:pgMar w:top="426" w:right="539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C26CD"/>
    <w:multiLevelType w:val="hybridMultilevel"/>
    <w:tmpl w:val="15C6CD6E"/>
    <w:lvl w:ilvl="0" w:tplc="1A84B9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AAB"/>
    <w:multiLevelType w:val="hybridMultilevel"/>
    <w:tmpl w:val="1B247A9A"/>
    <w:lvl w:ilvl="0" w:tplc="2A5213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695"/>
    <w:multiLevelType w:val="hybridMultilevel"/>
    <w:tmpl w:val="2C040B2A"/>
    <w:lvl w:ilvl="0" w:tplc="A5B000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483B"/>
    <w:multiLevelType w:val="hybridMultilevel"/>
    <w:tmpl w:val="D93C7B6C"/>
    <w:lvl w:ilvl="0" w:tplc="82B838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14BEC"/>
    <w:multiLevelType w:val="hybridMultilevel"/>
    <w:tmpl w:val="CA18A088"/>
    <w:lvl w:ilvl="0" w:tplc="91748E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E"/>
    <w:rsid w:val="00106BCE"/>
    <w:rsid w:val="00372AA0"/>
    <w:rsid w:val="00481127"/>
    <w:rsid w:val="005F4714"/>
    <w:rsid w:val="006423C3"/>
    <w:rsid w:val="006A376D"/>
    <w:rsid w:val="007E3A76"/>
    <w:rsid w:val="00BF503E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2020-06-30T05:30:00Z</dcterms:created>
  <dcterms:modified xsi:type="dcterms:W3CDTF">2020-08-07T06:06:00Z</dcterms:modified>
</cp:coreProperties>
</file>