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D56" w:rsidRPr="00E3222F" w:rsidRDefault="00A21D56" w:rsidP="00A21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3222F">
        <w:rPr>
          <w:rFonts w:ascii="Times New Roman" w:hAnsi="Times New Roman" w:cs="Times New Roman"/>
          <w:b/>
          <w:sz w:val="28"/>
          <w:szCs w:val="28"/>
        </w:rPr>
        <w:t>Дистанционное</w:t>
      </w:r>
      <w:proofErr w:type="gramEnd"/>
      <w:r w:rsidRPr="00E3222F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A21D56" w:rsidRPr="00E3222F" w:rsidRDefault="00A21D56" w:rsidP="00A21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22F">
        <w:rPr>
          <w:rFonts w:ascii="Times New Roman" w:hAnsi="Times New Roman" w:cs="Times New Roman"/>
          <w:b/>
          <w:sz w:val="28"/>
          <w:szCs w:val="28"/>
        </w:rPr>
        <w:t>Занятия на период с 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3222F">
        <w:rPr>
          <w:rFonts w:ascii="Times New Roman" w:hAnsi="Times New Roman" w:cs="Times New Roman"/>
          <w:b/>
          <w:sz w:val="28"/>
          <w:szCs w:val="28"/>
        </w:rPr>
        <w:t>.11. по 2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E3222F">
        <w:rPr>
          <w:rFonts w:ascii="Times New Roman" w:hAnsi="Times New Roman" w:cs="Times New Roman"/>
          <w:b/>
          <w:sz w:val="28"/>
          <w:szCs w:val="28"/>
        </w:rPr>
        <w:t>.11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22F">
        <w:rPr>
          <w:rFonts w:ascii="Times New Roman" w:hAnsi="Times New Roman" w:cs="Times New Roman"/>
          <w:b/>
          <w:sz w:val="28"/>
          <w:szCs w:val="28"/>
        </w:rPr>
        <w:t>Понедельник 16.11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22F">
        <w:rPr>
          <w:rFonts w:ascii="Times New Roman" w:hAnsi="Times New Roman" w:cs="Times New Roman"/>
          <w:b/>
          <w:sz w:val="28"/>
          <w:szCs w:val="28"/>
        </w:rPr>
        <w:t>Рисование: " Кисть рябины"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 xml:space="preserve">Создание красивых осенних композиций с передачей настроения. 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D5F754" wp14:editId="597DF5DB">
            <wp:extent cx="3743325" cy="2495550"/>
            <wp:effectExtent l="19050" t="0" r="9525" b="0"/>
            <wp:docPr id="7" name="Рисунок 7" descr="https://gidrukodeliya.ru/sites/default/files/styles/780w/public/photoart/4kak_narisovat_ryabinu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idrukodeliya.ru/sites/default/files/styles/780w/public/photoart/4kak_narisovat_ryabinu_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72" cy="249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Чуть выше центра бумаги прочерчиваем небольшой набросок, который похож на прямоугольник. Стороны и углы не должны быть ровными, а линии можно не соединять между собой. Далее от одного из краев делаем три отрезка в разные направления: вверх, вниз и вправо. К последнему дорисовываем элемент овальной формы.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Следующим этапом выводим четыре кружочка. Обозначаем с помощью крестика верхушку плода.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На заднем плане изображаем еще несколько.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Сверху добавьте пару ягод и веточек, а справа набросьте скромный пучок рябины. Обратите внимание, что кругляшки мы делаем значительно меньше первых.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Удалите с помощью ластика лишние линии зарисовки в виде овала. Больше она не пригодиться.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 xml:space="preserve">Теперь изобразите небольшую гроздь вверху слева, придерживаясь рекомендаций данных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раннее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. Доделываем действующий фрагмент, дочертив три детали. Благодаря им плоды будут соединяться с веткой. Рисуйте один из их краев более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зауженный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 нежели другой.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lastRenderedPageBreak/>
        <w:t xml:space="preserve">Приступаем к основной ветви. С одного конца прочертите волнистые линии, которые плавно переходят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 прямые. Далее выводим элемент в виде капельки. А также изображаем маленький листочек.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 xml:space="preserve">На этом этапе беремся за изображения листвы. Нижний отрезок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преображаем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 слегка изогнув его. Покрываем листьями. Сделайте их разные по форме и размеру, но напротив друг друга.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Удалите ненужные линии и возьмитесь за оформление следующей линии. Здесь стоит внимательно срисовать верхние листья, которые как бы согнуты.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 xml:space="preserve">Теперь корректируем их. Создаем зубчатые края, чтоб они были похожи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 натуральные.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Изображаем прожилки на листве, воспользовавшись темным карандашом. Легкими движениями затемняем всю иллюстрацию.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Раскрашиваем картину. В этом мастер-классе хорошо подойдут для выполнения этого задания краски и гуашь.</w:t>
      </w: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22F">
        <w:rPr>
          <w:rFonts w:ascii="Times New Roman" w:hAnsi="Times New Roman" w:cs="Times New Roman"/>
          <w:b/>
          <w:sz w:val="28"/>
          <w:szCs w:val="28"/>
        </w:rPr>
        <w:lastRenderedPageBreak/>
        <w:t>Вторник 17.11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1) Ознакомление с окружающим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"Дикие животные"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Познакомить детей с дикими животными средой их обитания.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2)Развитие речи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Тема: М-МЬ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Уточнять правильное произношение звуков [м-</w:t>
      </w:r>
      <w:proofErr w:type="spellStart"/>
      <w:r w:rsidRPr="00E3222F">
        <w:rPr>
          <w:rFonts w:ascii="Times New Roman" w:hAnsi="Times New Roman" w:cs="Times New Roman"/>
          <w:sz w:val="28"/>
          <w:szCs w:val="28"/>
        </w:rPr>
        <w:t>мь</w:t>
      </w:r>
      <w:proofErr w:type="spellEnd"/>
      <w:r w:rsidRPr="00E3222F">
        <w:rPr>
          <w:rFonts w:ascii="Times New Roman" w:hAnsi="Times New Roman" w:cs="Times New Roman"/>
          <w:sz w:val="28"/>
          <w:szCs w:val="28"/>
        </w:rPr>
        <w:t>]; учить детей интонационно выделять эти звуки в словах; развивать фонематический слух посредством определения звука во фразе (из девяти слогов).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anchor="https://nsportal.ru/sites/default/files/2015/12/07/prezentatsiya_microsoft_office_powerpoint.pptx" w:history="1">
        <w:r w:rsidRPr="00E3222F">
          <w:rPr>
            <w:rStyle w:val="a3"/>
            <w:rFonts w:ascii="Times New Roman" w:hAnsi="Times New Roman" w:cs="Times New Roman"/>
            <w:sz w:val="28"/>
            <w:szCs w:val="28"/>
          </w:rPr>
          <w:t>https://nsportal.ru/download/#https://nsportal.ru/sites/default/files/2015/12/07/prezentatsiya_microsoft_office_powerpoint.pptx</w:t>
        </w:r>
      </w:hyperlink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22F">
        <w:rPr>
          <w:rFonts w:ascii="Times New Roman" w:hAnsi="Times New Roman" w:cs="Times New Roman"/>
          <w:b/>
          <w:sz w:val="28"/>
          <w:szCs w:val="28"/>
        </w:rPr>
        <w:t>Среда 18.11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Математика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Тема: Закрепить знания о цифре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>,большой, поменьше, маленький, одинакового размера.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считать по образцу, устанавливать равенство между дву</w:t>
      </w:r>
      <w:r w:rsidRPr="00E3222F">
        <w:rPr>
          <w:rFonts w:ascii="Times New Roman" w:hAnsi="Times New Roman" w:cs="Times New Roman"/>
          <w:sz w:val="28"/>
          <w:szCs w:val="28"/>
        </w:rPr>
        <w:softHyphen/>
        <w:t>мя группами предметов;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учить соотносить цифру с количеством предметов и отгадывать загадки на основе зрительно воспринимаемой информации.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 xml:space="preserve">учить ориентироваться на листе бумаги; Спросить у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 сколько кружков на картинке. Пусть посчитает и нарисует в пустом прямоугольнике. Затем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посчитает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 сколько мячей и тоже нарисует их в пустом прямоугольнике. Затем спросить у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ребёнка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 на сколько больше мячей чем кружков. Дальше спросить сколько колёс у велосипеда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три), закрасить карандашом три кружка и написать цифру три. Спросить у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 сколько колес у машины (4), закрасить мячи и написать цифру 4.</w:t>
      </w: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22F">
        <w:rPr>
          <w:rFonts w:ascii="Times New Roman" w:hAnsi="Times New Roman" w:cs="Times New Roman"/>
          <w:b/>
          <w:sz w:val="28"/>
          <w:szCs w:val="28"/>
        </w:rPr>
        <w:lastRenderedPageBreak/>
        <w:t>Четверг 19.11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Звук Б-</w:t>
      </w:r>
      <w:proofErr w:type="spellStart"/>
      <w:r w:rsidRPr="00E3222F">
        <w:rPr>
          <w:rFonts w:ascii="Times New Roman" w:hAnsi="Times New Roman" w:cs="Times New Roman"/>
          <w:sz w:val="28"/>
          <w:szCs w:val="28"/>
        </w:rPr>
        <w:t>Бь</w:t>
      </w:r>
      <w:proofErr w:type="spellEnd"/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 произносить звуки в словах и предложениях, упражнять в умении сочетать произношения звуков, учить писать букву по точкам.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anchor="https://nsportal.ru/sites/default/files/2014/10/25/nod_po_razvitiyu_rechi_detey_sredney_gruppy.docx" w:history="1">
        <w:r w:rsidRPr="00E3222F">
          <w:rPr>
            <w:rStyle w:val="a3"/>
            <w:rFonts w:ascii="Times New Roman" w:hAnsi="Times New Roman" w:cs="Times New Roman"/>
            <w:sz w:val="28"/>
            <w:szCs w:val="28"/>
          </w:rPr>
          <w:t>https://nsportal.ru/download/#https://nsportal.ru/sites/default/files/2014/10/25/nod_po_razvitiyu_rechi_detey_sredney_gruppy.docx</w:t>
        </w:r>
      </w:hyperlink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22F">
        <w:rPr>
          <w:rFonts w:ascii="Times New Roman" w:hAnsi="Times New Roman" w:cs="Times New Roman"/>
          <w:b/>
          <w:sz w:val="28"/>
          <w:szCs w:val="28"/>
        </w:rPr>
        <w:t>Пятница 20.11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1. Художественная литература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Тема: Русская народная сказка «Гуси Лебеди»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22F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>чить</w:t>
      </w:r>
      <w:proofErr w:type="spellEnd"/>
      <w:r w:rsidRPr="00E3222F">
        <w:rPr>
          <w:rFonts w:ascii="Times New Roman" w:hAnsi="Times New Roman" w:cs="Times New Roman"/>
          <w:sz w:val="28"/>
          <w:szCs w:val="28"/>
        </w:rPr>
        <w:t xml:space="preserve"> понимать образное содержание и идею сказки, передавать структуру с помощью моделирования, замечать и понимать образные слова и выражения в тексте. Развивать творческое воображение.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E3222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https://www.youtube.com/watch?v=u96LuQkIh2E</w:t>
        </w:r>
      </w:hyperlink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22F">
        <w:rPr>
          <w:rFonts w:ascii="Times New Roman" w:hAnsi="Times New Roman" w:cs="Times New Roman"/>
          <w:b/>
          <w:sz w:val="28"/>
          <w:szCs w:val="28"/>
        </w:rPr>
        <w:t>Вторник: 24.11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1.Ознакомление с окружающим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Тема: «Бумага»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E3222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https://www.youtube.com/watch?v=NjIGHayRNsE</w:t>
        </w:r>
      </w:hyperlink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Пальчиковая игра.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E3222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https://www.youtube.com/watch?v=ZO0RlkMYrD4&amp;list=TLPQMDQwNTIwMjAxtIKU8NyjTw&amp;index=5</w:t>
        </w:r>
      </w:hyperlink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2) Речевое развитие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При помощи описывания игрушек, придумывать загадки, развивая диалогическую речь.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Учить задавать вопросы и отвечать на них.</w:t>
      </w: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22F">
        <w:rPr>
          <w:rFonts w:ascii="Times New Roman" w:hAnsi="Times New Roman" w:cs="Times New Roman"/>
          <w:b/>
          <w:sz w:val="28"/>
          <w:szCs w:val="28"/>
        </w:rPr>
        <w:lastRenderedPageBreak/>
        <w:t>Среда 25.11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Математика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Тема: Ознакомления с цифрой 2.  Вчера, сегодня, завтра.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 xml:space="preserve">Познакомить с цифрой 2, учить отгадывать загадки про цифры, развивать </w:t>
      </w:r>
      <w:proofErr w:type="gramStart"/>
      <w:r w:rsidRPr="00E3222F">
        <w:rPr>
          <w:rFonts w:ascii="Times New Roman" w:hAnsi="Times New Roman" w:cs="Times New Roman"/>
          <w:sz w:val="28"/>
          <w:szCs w:val="28"/>
        </w:rPr>
        <w:t>образное</w:t>
      </w:r>
      <w:proofErr w:type="gramEnd"/>
      <w:r w:rsidRPr="00E3222F">
        <w:rPr>
          <w:rFonts w:ascii="Times New Roman" w:hAnsi="Times New Roman" w:cs="Times New Roman"/>
          <w:sz w:val="28"/>
          <w:szCs w:val="28"/>
        </w:rPr>
        <w:t xml:space="preserve"> мышления. 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Считать предметы (в пределах 2), пользуясь правильными приемами счета;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считать слева направо, называть числительные по порядку, согласовывать числительное с существительным в роде, числе, падеже;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сравнивать две группы предметов, устанавливать равенство между ними;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сравнивать знакомые предметы по величине (большой, маленький), объединять предметы по этому признаку;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учить отгадывать загадки на основе зрительно воспринимаемой информации;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закреплять знания о геометрической фигуре круг (находить среди других геометрических фигур);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  <w:r w:rsidRPr="00E3222F">
        <w:rPr>
          <w:rFonts w:ascii="Times New Roman" w:hAnsi="Times New Roman" w:cs="Times New Roman"/>
          <w:sz w:val="28"/>
          <w:szCs w:val="28"/>
        </w:rPr>
        <w:t>формировать представление, что круги могут быть разного размера.</w:t>
      </w: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56" w:rsidRPr="0043582B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82B">
        <w:rPr>
          <w:rFonts w:ascii="Times New Roman" w:hAnsi="Times New Roman" w:cs="Times New Roman"/>
          <w:b/>
          <w:sz w:val="28"/>
          <w:szCs w:val="28"/>
        </w:rPr>
        <w:t>Дистанционное обучение группа "Медвежонок"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582B">
        <w:rPr>
          <w:rFonts w:ascii="Times New Roman" w:hAnsi="Times New Roman" w:cs="Times New Roman"/>
          <w:b/>
          <w:sz w:val="28"/>
          <w:szCs w:val="28"/>
        </w:rPr>
        <w:t>на 27 ноября</w:t>
      </w:r>
    </w:p>
    <w:p w:rsidR="00A21D56" w:rsidRDefault="00A21D56" w:rsidP="00A21D5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582B">
        <w:rPr>
          <w:rFonts w:ascii="Times New Roman" w:hAnsi="Times New Roman" w:cs="Times New Roman"/>
          <w:b/>
          <w:sz w:val="28"/>
          <w:szCs w:val="28"/>
        </w:rPr>
        <w:t>1Художественный труд: Тема:</w:t>
      </w:r>
      <w:r w:rsidRPr="0043582B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43582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«Семейный портрет»</w:t>
      </w:r>
      <w:r w:rsidRPr="0043582B">
        <w:rPr>
          <w:rFonts w:ascii="Times New Roman" w:hAnsi="Times New Roman" w:cs="Times New Roman"/>
          <w:b/>
          <w:sz w:val="28"/>
          <w:szCs w:val="28"/>
        </w:rPr>
        <w:t>.</w:t>
      </w:r>
      <w:r w:rsidRPr="00435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21D56" w:rsidRDefault="00A21D56" w:rsidP="00A21D5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3582B">
        <w:rPr>
          <w:rFonts w:ascii="Times New Roman" w:eastAsia="Calibri" w:hAnsi="Times New Roman" w:cs="Times New Roman"/>
          <w:sz w:val="28"/>
          <w:szCs w:val="28"/>
        </w:rPr>
        <w:t>Выполнение аппликации обрывным способом. Дать понятия: одиночный портрет и групповой.</w:t>
      </w:r>
      <w:r w:rsidRPr="004358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21D56" w:rsidRPr="0043582B" w:rsidRDefault="00A21D56" w:rsidP="00A21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82B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7C8466F" wp14:editId="59430955">
            <wp:extent cx="5314950" cy="3543300"/>
            <wp:effectExtent l="19050" t="0" r="0" b="0"/>
            <wp:docPr id="1" name="Рисунок 1" descr="C:\Users\Admin\Pictures\b061cc53c8bf43e02d06d55b2680fe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b061cc53c8bf43e02d06d55b2680feb7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56" w:rsidRPr="0043582B" w:rsidRDefault="00A21D56" w:rsidP="00A21D56">
      <w:pPr>
        <w:tabs>
          <w:tab w:val="left" w:pos="8625"/>
        </w:tabs>
        <w:rPr>
          <w:rFonts w:ascii="Times New Roman" w:hAnsi="Times New Roman" w:cs="Times New Roman"/>
          <w:b/>
          <w:sz w:val="28"/>
          <w:szCs w:val="28"/>
        </w:rPr>
      </w:pPr>
      <w:r w:rsidRPr="0043582B">
        <w:rPr>
          <w:rFonts w:ascii="Times New Roman" w:hAnsi="Times New Roman" w:cs="Times New Roman"/>
          <w:b/>
          <w:sz w:val="28"/>
          <w:szCs w:val="28"/>
        </w:rPr>
        <w:t>2 Художественная литература: Тема:</w:t>
      </w:r>
      <w:r w:rsidRPr="0043582B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43582B">
        <w:rPr>
          <w:rFonts w:ascii="Times New Roman" w:hAnsi="Times New Roman" w:cs="Times New Roman"/>
          <w:b/>
          <w:sz w:val="28"/>
          <w:szCs w:val="28"/>
        </w:rPr>
        <w:t>Русская народная сказка</w:t>
      </w:r>
    </w:p>
    <w:p w:rsidR="00A21D56" w:rsidRDefault="00A21D56" w:rsidP="00A21D56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 w:rsidRPr="0043582B">
        <w:rPr>
          <w:rFonts w:ascii="Times New Roman" w:hAnsi="Times New Roman" w:cs="Times New Roman"/>
          <w:sz w:val="28"/>
          <w:szCs w:val="28"/>
        </w:rPr>
        <w:t>«У страха глаза велики».</w:t>
      </w:r>
    </w:p>
    <w:p w:rsidR="00A21D56" w:rsidRPr="0043582B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3582B">
        <w:rPr>
          <w:rFonts w:ascii="Times New Roman" w:hAnsi="Times New Roman" w:cs="Times New Roman"/>
          <w:sz w:val="28"/>
          <w:szCs w:val="28"/>
        </w:rPr>
        <w:t>Учить понимать эмоционально-образное содержание произведения. Закреплять представления о жанровых особенностях произведения.</w:t>
      </w:r>
      <w:r w:rsidRPr="004358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21D56" w:rsidRPr="0043582B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358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1" locked="0" layoutInCell="1" allowOverlap="1" wp14:anchorId="7BC9E934" wp14:editId="0C045C3E">
            <wp:simplePos x="0" y="0"/>
            <wp:positionH relativeFrom="column">
              <wp:posOffset>1767840</wp:posOffset>
            </wp:positionH>
            <wp:positionV relativeFrom="paragraph">
              <wp:posOffset>-5080</wp:posOffset>
            </wp:positionV>
            <wp:extent cx="2524125" cy="3295650"/>
            <wp:effectExtent l="0" t="0" r="9525" b="0"/>
            <wp:wrapNone/>
            <wp:docPr id="10" name="Рисунок 2" descr="C:\Users\Admin\Pictures\101595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1015958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358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358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60288" behindDoc="1" locked="0" layoutInCell="1" allowOverlap="1" wp14:anchorId="36B1E078" wp14:editId="60FD1EE1">
            <wp:simplePos x="0" y="0"/>
            <wp:positionH relativeFrom="column">
              <wp:posOffset>-822960</wp:posOffset>
            </wp:positionH>
            <wp:positionV relativeFrom="paragraph">
              <wp:posOffset>205105</wp:posOffset>
            </wp:positionV>
            <wp:extent cx="7648575" cy="5400675"/>
            <wp:effectExtent l="0" t="0" r="9525" b="9525"/>
            <wp:wrapNone/>
            <wp:docPr id="14" name="Рисунок 4" descr="C:\Users\Admin\Pictures\hello_html_43bbd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hello_html_43bbd4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Default="00A21D56" w:rsidP="00A21D56">
      <w:pPr>
        <w:tabs>
          <w:tab w:val="left" w:pos="86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21D56" w:rsidRPr="0043582B" w:rsidRDefault="00A21D56" w:rsidP="00A21D56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A21D56" w:rsidRPr="00E3222F" w:rsidRDefault="00A21D56" w:rsidP="00A21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060" w:rsidRDefault="00A21D56">
      <w:bookmarkStart w:id="0" w:name="_GoBack"/>
      <w:r w:rsidRPr="0043582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1312" behindDoc="1" locked="0" layoutInCell="1" allowOverlap="1" wp14:anchorId="7B3945ED" wp14:editId="5F3C8198">
            <wp:simplePos x="0" y="0"/>
            <wp:positionH relativeFrom="column">
              <wp:posOffset>1177925</wp:posOffset>
            </wp:positionH>
            <wp:positionV relativeFrom="paragraph">
              <wp:posOffset>2050415</wp:posOffset>
            </wp:positionV>
            <wp:extent cx="3829050" cy="4521835"/>
            <wp:effectExtent l="0" t="0" r="0" b="0"/>
            <wp:wrapNone/>
            <wp:docPr id="3" name="Рисунок 3" descr="C:\Users\Admin\Pictures\img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1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52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87060" w:rsidSect="00E3222F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56"/>
    <w:rsid w:val="00A21D56"/>
    <w:rsid w:val="00F8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5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1D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D5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A21D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5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1D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D5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A21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96LuQkIh2E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nsportal.ru/download/" TargetMode="External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sportal.ru/download/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ZO0RlkMYrD4&amp;list=TLPQMDQwNTIwMjAxtIKU8NyjTw&amp;index=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jIGHayRNs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2020-12-11T09:05:00Z</dcterms:created>
  <dcterms:modified xsi:type="dcterms:W3CDTF">2020-12-11T09:14:00Z</dcterms:modified>
</cp:coreProperties>
</file>