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D2" w:rsidRDefault="00337FD2" w:rsidP="00337FD2">
      <w:pPr>
        <w:widowControl w:val="0"/>
        <w:tabs>
          <w:tab w:val="left" w:pos="284"/>
          <w:tab w:val="left" w:pos="851"/>
        </w:tabs>
        <w:ind w:right="11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Краткий те</w:t>
      </w:r>
      <w:proofErr w:type="gramStart"/>
      <w:r>
        <w:rPr>
          <w:rFonts w:eastAsia="Times New Roman"/>
          <w:b/>
          <w:sz w:val="24"/>
          <w:szCs w:val="24"/>
        </w:rPr>
        <w:t>кст пр</w:t>
      </w:r>
      <w:proofErr w:type="gramEnd"/>
      <w:r>
        <w:rPr>
          <w:rFonts w:eastAsia="Times New Roman"/>
          <w:b/>
          <w:sz w:val="24"/>
          <w:szCs w:val="24"/>
        </w:rPr>
        <w:t>езентации Программы</w:t>
      </w:r>
    </w:p>
    <w:p w:rsidR="00337FD2" w:rsidRDefault="00337FD2" w:rsidP="00337FD2">
      <w:pPr>
        <w:widowControl w:val="0"/>
        <w:tabs>
          <w:tab w:val="left" w:pos="284"/>
          <w:tab w:val="left" w:pos="851"/>
        </w:tabs>
        <w:ind w:right="117"/>
        <w:jc w:val="center"/>
        <w:rPr>
          <w:rFonts w:eastAsia="Times New Roman"/>
          <w:b/>
          <w:sz w:val="24"/>
          <w:szCs w:val="24"/>
        </w:rPr>
      </w:pP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Основная образовательная программа дошкольного образования муниципального автономного дошкольного образовательного учреждения детского сада комбинированного вида «</w:t>
      </w:r>
      <w:proofErr w:type="spellStart"/>
      <w:r>
        <w:rPr>
          <w:lang w:val="ru-RU"/>
        </w:rPr>
        <w:t>Югорка</w:t>
      </w:r>
      <w:proofErr w:type="spellEnd"/>
      <w:r>
        <w:rPr>
          <w:lang w:val="ru-RU"/>
        </w:rPr>
        <w:t xml:space="preserve">» (далее – Программа) разработана на 2021-2026 </w:t>
      </w:r>
      <w:proofErr w:type="gramStart"/>
      <w:r>
        <w:rPr>
          <w:lang w:val="ru-RU"/>
        </w:rPr>
        <w:t>учебный</w:t>
      </w:r>
      <w:proofErr w:type="gramEnd"/>
      <w:r>
        <w:rPr>
          <w:lang w:val="ru-RU"/>
        </w:rPr>
        <w:t xml:space="preserve"> годы в соответствии с нормативно-правовыми документами:</w:t>
      </w:r>
    </w:p>
    <w:p w:rsidR="00337FD2" w:rsidRDefault="00337FD2" w:rsidP="00337FD2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№ 273-ФЗ от 29.12.2012 «Об образовании в Российской Федерации»;</w:t>
      </w:r>
    </w:p>
    <w:p w:rsidR="00337FD2" w:rsidRDefault="00337FD2" w:rsidP="00337FD2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31 июля 2020 года № 304-ФЗ «О внесении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 в Федеральный закон «Об образовании в Российской Федерации»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воспитания обучающихся»;</w:t>
      </w:r>
    </w:p>
    <w:p w:rsidR="00337FD2" w:rsidRDefault="00337FD2" w:rsidP="00337FD2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</w:t>
      </w:r>
    </w:p>
    <w:p w:rsidR="00337FD2" w:rsidRDefault="00337FD2" w:rsidP="00337FD2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>
        <w:rPr>
          <w:bCs/>
          <w:sz w:val="24"/>
          <w:szCs w:val="24"/>
        </w:rPr>
        <w:t>Министерства просвещения РФ от 28 августа 2020 г. №</w:t>
      </w:r>
      <w:r>
        <w:rPr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>»;</w:t>
      </w:r>
    </w:p>
    <w:p w:rsidR="00337FD2" w:rsidRDefault="00337FD2" w:rsidP="00337FD2">
      <w:pPr>
        <w:pStyle w:val="a3"/>
        <w:numPr>
          <w:ilvl w:val="0"/>
          <w:numId w:val="10"/>
        </w:numPr>
        <w:tabs>
          <w:tab w:val="left" w:pos="0"/>
          <w:tab w:val="left" w:pos="4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2;</w:t>
      </w:r>
    </w:p>
    <w:p w:rsidR="00337FD2" w:rsidRDefault="00337FD2" w:rsidP="00337FD2">
      <w:pPr>
        <w:pStyle w:val="a3"/>
        <w:numPr>
          <w:ilvl w:val="0"/>
          <w:numId w:val="10"/>
        </w:numPr>
        <w:tabs>
          <w:tab w:val="left" w:pos="0"/>
          <w:tab w:val="left" w:pos="4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28;</w:t>
      </w:r>
    </w:p>
    <w:p w:rsidR="00337FD2" w:rsidRDefault="00337FD2" w:rsidP="00337FD2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46"/>
        </w:tabs>
        <w:spacing w:line="240" w:lineRule="auto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Стратеги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развития воспитания в Российской Федерации на период до 2025 года</w:t>
      </w:r>
      <w:r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утверж</w:t>
      </w:r>
      <w:r>
        <w:rPr>
          <w:sz w:val="24"/>
          <w:szCs w:val="24"/>
          <w:lang w:val="ru-RU"/>
        </w:rPr>
        <w:t>дена</w:t>
      </w:r>
      <w:r>
        <w:rPr>
          <w:sz w:val="24"/>
          <w:szCs w:val="24"/>
        </w:rPr>
        <w:t xml:space="preserve"> распоряжением Правительства РФ от 29.05.2015 № 996-р)</w:t>
      </w:r>
      <w:r>
        <w:rPr>
          <w:sz w:val="24"/>
          <w:szCs w:val="24"/>
          <w:lang w:val="ru-RU"/>
        </w:rPr>
        <w:t>;</w:t>
      </w:r>
    </w:p>
    <w:p w:rsidR="00337FD2" w:rsidRDefault="00337FD2" w:rsidP="00337FD2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93" w:lineRule="exact"/>
        <w:ind w:left="426" w:right="-1"/>
        <w:rPr>
          <w:sz w:val="24"/>
          <w:szCs w:val="24"/>
        </w:rPr>
      </w:pPr>
      <w:r>
        <w:rPr>
          <w:sz w:val="24"/>
          <w:szCs w:val="24"/>
        </w:rPr>
        <w:t>Уставом образовательного учреждения;</w:t>
      </w:r>
    </w:p>
    <w:p w:rsidR="00337FD2" w:rsidRDefault="00337FD2" w:rsidP="00337FD2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93" w:lineRule="exact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об основной образовательной программе дошкольного образования МАДОУ ДСКВ “</w:t>
      </w:r>
      <w:proofErr w:type="spellStart"/>
      <w:r>
        <w:rPr>
          <w:sz w:val="24"/>
          <w:szCs w:val="24"/>
        </w:rPr>
        <w:t>Югорка</w:t>
      </w:r>
      <w:proofErr w:type="spellEnd"/>
      <w:r>
        <w:rPr>
          <w:sz w:val="24"/>
          <w:szCs w:val="24"/>
        </w:rPr>
        <w:t>”.</w:t>
      </w:r>
    </w:p>
    <w:p w:rsidR="00337FD2" w:rsidRDefault="00337FD2" w:rsidP="00337FD2">
      <w:pPr>
        <w:pStyle w:val="a3"/>
        <w:widowControl w:val="0"/>
        <w:tabs>
          <w:tab w:val="left" w:pos="142"/>
          <w:tab w:val="left" w:pos="9923"/>
        </w:tabs>
        <w:kinsoku w:val="0"/>
        <w:overflowPunct w:val="0"/>
        <w:autoSpaceDE w:val="0"/>
        <w:autoSpaceDN w:val="0"/>
        <w:adjustRightInd w:val="0"/>
        <w:spacing w:before="5" w:line="293" w:lineRule="exact"/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Обязательным дополнением к требованиям информационной открытости и доступности программы является создание учреждением следующих возможностей: </w:t>
      </w:r>
    </w:p>
    <w:p w:rsidR="00337FD2" w:rsidRDefault="00337FD2" w:rsidP="00337FD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bCs/>
          <w:sz w:val="24"/>
          <w:szCs w:val="24"/>
          <w:lang w:eastAsia="en-US"/>
        </w:rPr>
      </w:pPr>
      <w:r>
        <w:rPr>
          <w:rFonts w:eastAsia="Times New Roman,Bold"/>
          <w:bCs/>
          <w:sz w:val="24"/>
          <w:szCs w:val="24"/>
          <w:lang w:eastAsia="en-US"/>
        </w:rPr>
        <w:t>для предоставления информации о программе семье всем заинтересованным лицам, вовлеченным в образовательную деятельность, а так же широкой общественности</w:t>
      </w:r>
    </w:p>
    <w:p w:rsidR="00337FD2" w:rsidRDefault="00337FD2" w:rsidP="00337FD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bCs/>
          <w:sz w:val="24"/>
          <w:szCs w:val="24"/>
          <w:lang w:eastAsia="en-US"/>
        </w:rPr>
      </w:pPr>
      <w:r>
        <w:rPr>
          <w:rFonts w:eastAsia="Times New Roman,Bold"/>
          <w:bCs/>
          <w:sz w:val="24"/>
          <w:szCs w:val="24"/>
          <w:lang w:eastAsia="en-US"/>
        </w:rPr>
        <w:t>для обсуждения с родителями (законными представителями) детей вопросов, связанных с реализацией программы</w:t>
      </w:r>
    </w:p>
    <w:p w:rsidR="00337FD2" w:rsidRDefault="00337FD2" w:rsidP="00337FD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,Bold"/>
          <w:bCs/>
          <w:sz w:val="24"/>
          <w:szCs w:val="24"/>
          <w:lang w:eastAsia="en-US"/>
        </w:rPr>
        <w:t>для взрослых по поиску и использованию материалов, обеспечивающих реализацию программы, в том числе информационной среде</w:t>
      </w:r>
    </w:p>
    <w:p w:rsidR="00337FD2" w:rsidRDefault="00337FD2" w:rsidP="00337FD2">
      <w:pPr>
        <w:widowControl w:val="0"/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>Программа дошкольной организации создается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Структура Программы включает три основных раздела (целевой, содержательный,  организационный) и дополнительный раздел. Каждый из основных разделов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обязательную часть (примерной основной образовательной программы дошкольного образования «Радуга», предназначенную для работы с детьми от 2 месяцев 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лет,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авторы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С.Г.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Якобсон,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Т.И.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Гризик</w:t>
      </w:r>
      <w:proofErr w:type="spellEnd"/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Т.Н.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Доронова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программа «Радуга»);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часть, формируемую участниками образовательных отношений, в которой представлены выбранные из числа парциальных или разработанные самостоятельно Программы, детско-взрослые проекты, ежемесячные, еженедельные </w:t>
      </w:r>
      <w:r>
        <w:rPr>
          <w:sz w:val="24"/>
          <w:szCs w:val="24"/>
        </w:rPr>
        <w:lastRenderedPageBreak/>
        <w:t>традиции, направленные на развитие детей с учетом образовательных потребностей, интересов, мотивов воспитанников, членов их семей и педагогов.</w:t>
      </w:r>
      <w:proofErr w:type="gramEnd"/>
      <w:r>
        <w:rPr>
          <w:sz w:val="24"/>
          <w:szCs w:val="24"/>
        </w:rPr>
        <w:t xml:space="preserve"> Так же педагогами учреждения разработана диагностика индивидуального развития воспитанников по образовательным областям. Календарно-тематическое планирование разработано с учетом лексических тем учителя-логопеда.</w:t>
      </w:r>
    </w:p>
    <w:p w:rsidR="00337FD2" w:rsidRDefault="00337FD2" w:rsidP="00337FD2">
      <w:pPr>
        <w:pStyle w:val="a3"/>
        <w:numPr>
          <w:ilvl w:val="0"/>
          <w:numId w:val="12"/>
        </w:numPr>
        <w:shd w:val="clear" w:color="auto" w:fill="FFFFFF"/>
        <w:ind w:left="142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является обязательной частью </w:t>
      </w:r>
      <w:proofErr w:type="gramStart"/>
      <w:r>
        <w:rPr>
          <w:sz w:val="24"/>
          <w:szCs w:val="24"/>
        </w:rPr>
        <w:t>основной образовательной программы, реализуемой в ДОУ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 призвана</w:t>
      </w:r>
      <w:proofErr w:type="gramEnd"/>
      <w:r>
        <w:rPr>
          <w:sz w:val="24"/>
          <w:szCs w:val="24"/>
        </w:rPr>
        <w:t xml:space="preserve"> помочь всем участникам образовательных отношений реализовать воспитательный потенциал совместной деятельности. </w:t>
      </w:r>
      <w:r>
        <w:rPr>
          <w:color w:val="000000"/>
          <w:sz w:val="24"/>
          <w:szCs w:val="24"/>
        </w:rPr>
        <w:t>К Программе прилагается календарный план воспитательной работы.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709"/>
        <w:jc w:val="both"/>
        <w:rPr>
          <w:sz w:val="24"/>
          <w:szCs w:val="24"/>
        </w:rPr>
      </w:pP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90"/>
        <w:ind w:left="142" w:right="-1" w:firstLine="709"/>
        <w:jc w:val="both"/>
        <w:rPr>
          <w:lang w:val="ru-RU"/>
        </w:rPr>
      </w:pPr>
      <w:r>
        <w:rPr>
          <w:lang w:val="ru-RU"/>
        </w:rPr>
        <w:t>Все части программы являются взаимодополняющими и необходимыми.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Объем обязательной части Программы составляет не менее 60% от ее общего объема; части, формируемой участниками образовательного процесса - не более 40%.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Программа обеспечивает разностороннее развитие детей в возрасте от 1.5 до 8 лет с учетом их возрастных и индивидуальных особенностей по 5 образовательным областям: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социально-коммуникативное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познавательное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речевое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2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физическое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Общий объем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</w:t>
      </w:r>
      <w:r>
        <w:rPr>
          <w:spacing w:val="-4"/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96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литературы);</w:t>
      </w:r>
      <w:proofErr w:type="gramEnd"/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2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образовательную деятельность, осуществляемую в ходе режимных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моментов;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самостоятельную деятельность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семьями детей по реализации образовательной программы 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proofErr w:type="gramStart"/>
      <w:r>
        <w:rPr>
          <w:lang w:val="ru-RU"/>
        </w:rPr>
        <w:t>Ориентируясь на государственные стандарты и программу «Радуга», программу развития дошкольной организации, а также исходя из анализа работы МАДОУ ДСКВ «</w:t>
      </w:r>
      <w:proofErr w:type="spellStart"/>
      <w:r>
        <w:rPr>
          <w:lang w:val="ru-RU"/>
        </w:rPr>
        <w:t>Югорка</w:t>
      </w:r>
      <w:proofErr w:type="spellEnd"/>
      <w:r>
        <w:rPr>
          <w:lang w:val="ru-RU"/>
        </w:rPr>
        <w:t xml:space="preserve">» за 2020-2021 учебный год, педагогический коллектив определяет основную цель на 2021-2022 учебный год: </w:t>
      </w:r>
      <w:r>
        <w:rPr>
          <w:rFonts w:eastAsia="Calibri"/>
          <w:color w:val="000000"/>
          <w:kern w:val="2"/>
          <w:lang w:val="ru-RU"/>
        </w:rPr>
        <w:t>обеспечение качественного образования воспитанников МАДОУ ДСКВ «</w:t>
      </w:r>
      <w:proofErr w:type="spellStart"/>
      <w:r>
        <w:rPr>
          <w:rFonts w:eastAsia="Calibri"/>
          <w:color w:val="000000"/>
          <w:kern w:val="2"/>
          <w:lang w:val="ru-RU"/>
        </w:rPr>
        <w:t>Югорка</w:t>
      </w:r>
      <w:proofErr w:type="spellEnd"/>
      <w:r>
        <w:rPr>
          <w:rFonts w:eastAsia="Calibri"/>
          <w:color w:val="000000"/>
          <w:kern w:val="2"/>
          <w:lang w:val="ru-RU"/>
        </w:rPr>
        <w:t>» через личностно-ориентированный подход при реализации основной общеобразовательной программы в соответствии с федеральным государственным образовательным стандартом дошкольного образования.</w:t>
      </w:r>
      <w:proofErr w:type="gramEnd"/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Педагогическая система дошкольной образовательной организации носит гуманистический и личностно-ориентированный характер взаимодействия взрослых (родителей, педагогов) с ребенком, обеспечивает создание основного фундамента развития ребенка – формирование базовой культуры его личности. Совокупность образовательных областей, обеспечивают разностороннее развитие детей с учетом их возрастных и индивидуальных особенностей по основным направлениям развития и образования – социально-коммуникативному, познавательному, речевому, художественно-эстетическому,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физическому.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Образовательный процесс строится с учетом принципа интеграции образовательных областей в соответствии с возрастными психолого-педагогическими и индивидуальными возможностями, требованиями к развитию личности ребенка, развивающий эффект обеспечивается за счет пространственно-предметных условий в соответствии с программой «Радуга» в каждой возрастной группе, взаимосвязи детских </w:t>
      </w:r>
      <w:r>
        <w:rPr>
          <w:lang w:val="ru-RU"/>
        </w:rPr>
        <w:lastRenderedPageBreak/>
        <w:t>деятельностей: специально организованной (основные формы: непрерывная образовательная деятельность, развлечения, праздники, проекты), совместной (игра, трудовая деятельность, индивидуальная работа и т. д</w:t>
      </w:r>
      <w:proofErr w:type="gramEnd"/>
      <w:r>
        <w:rPr>
          <w:lang w:val="ru-RU"/>
        </w:rPr>
        <w:t xml:space="preserve">.) и </w:t>
      </w:r>
      <w:proofErr w:type="gramStart"/>
      <w:r>
        <w:rPr>
          <w:lang w:val="ru-RU"/>
        </w:rPr>
        <w:t>самостоятельной</w:t>
      </w:r>
      <w:proofErr w:type="gramEnd"/>
      <w:r>
        <w:rPr>
          <w:lang w:val="ru-RU"/>
        </w:rPr>
        <w:t xml:space="preserve"> (игровая деятельность, выполнение заданий и поручений).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rPr>
          <w:lang w:val="ru-RU"/>
        </w:rPr>
      </w:pPr>
      <w:r>
        <w:rPr>
          <w:lang w:val="ru-RU"/>
        </w:rPr>
        <w:t>Программа «Радуга» направлена да достижение трех основных целей: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сохранять и укреплять здоровье детей, формировать у них привычку к здоровому образу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своевременному и полноценному психическому развитию каждого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142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каждому ребенку возможность радостно и содержательно прожить период 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детства.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r>
        <w:rPr>
          <w:lang w:val="ru-RU"/>
        </w:rPr>
        <w:t>Образовательная Программа дошкольной организации реализует системн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деятельностный и культурно-исторический подходы к развитию ребенка и отбору содержания образования.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</w:pPr>
      <w:proofErr w:type="spellStart"/>
      <w:r>
        <w:t>Педагогическая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>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78" w:line="235" w:lineRule="auto"/>
        <w:ind w:left="142" w:right="-1" w:firstLine="425"/>
        <w:rPr>
          <w:sz w:val="24"/>
          <w:szCs w:val="24"/>
        </w:rPr>
      </w:pPr>
      <w:r>
        <w:rPr>
          <w:sz w:val="24"/>
          <w:szCs w:val="24"/>
        </w:rPr>
        <w:t xml:space="preserve">реализацию программы «Радуга» через вариативный подбор технологий для </w:t>
      </w:r>
      <w:r>
        <w:rPr>
          <w:spacing w:val="4"/>
          <w:sz w:val="24"/>
          <w:szCs w:val="24"/>
        </w:rPr>
        <w:t xml:space="preserve">ее </w:t>
      </w:r>
      <w:r>
        <w:rPr>
          <w:sz w:val="24"/>
          <w:szCs w:val="24"/>
        </w:rPr>
        <w:t>выполнения;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4" w:lineRule="exact"/>
        <w:ind w:left="142" w:right="-1" w:firstLine="425"/>
        <w:rPr>
          <w:sz w:val="24"/>
          <w:szCs w:val="24"/>
        </w:rPr>
      </w:pPr>
      <w:r>
        <w:rPr>
          <w:sz w:val="24"/>
          <w:szCs w:val="24"/>
        </w:rPr>
        <w:t>выполнение режима деятельности в каждой возрастной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группе;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425"/>
        <w:rPr>
          <w:sz w:val="24"/>
          <w:szCs w:val="24"/>
        </w:rPr>
      </w:pPr>
      <w:r>
        <w:rPr>
          <w:sz w:val="24"/>
          <w:szCs w:val="24"/>
        </w:rPr>
        <w:t>соблюдение графиков работы, взаимодействия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специалистами;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425"/>
        <w:rPr>
          <w:sz w:val="24"/>
          <w:szCs w:val="24"/>
        </w:rPr>
      </w:pPr>
      <w:r>
        <w:rPr>
          <w:sz w:val="24"/>
          <w:szCs w:val="24"/>
        </w:rPr>
        <w:t>соблюдение графика выдачи питания 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пищеблоке;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3253"/>
          <w:tab w:val="left" w:pos="4699"/>
          <w:tab w:val="left" w:pos="6337"/>
          <w:tab w:val="left" w:pos="8335"/>
          <w:tab w:val="left" w:pos="9978"/>
          <w:tab w:val="left" w:pos="10065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142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расписания непрерывной образовательной деятельности </w:t>
      </w:r>
      <w:r>
        <w:rPr>
          <w:spacing w:val="-17"/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требования СанПиН;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142" w:right="-1" w:firstLine="0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выполнение учебного плана для групп, работающих по программе «Радуга», в соответствии с Федеральным законом от 29 декабря 2012 г.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1155, </w:t>
      </w:r>
      <w:r>
        <w:rPr>
          <w:sz w:val="24"/>
        </w:rPr>
        <w:t xml:space="preserve">«Об утверждении федерального государственного образовательного стандарта дошкольного образования»,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 августа 2013г. №1014 «Об утверждении порядка организации и осуществления образовательной деятельности по основным</w:t>
      </w:r>
      <w:proofErr w:type="gramEnd"/>
      <w:r>
        <w:rPr>
          <w:sz w:val="24"/>
        </w:rPr>
        <w:t xml:space="preserve"> общеобразовательным программам - образовательным программам дошкольного образования»;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4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выполнение закаливающих мероприятий;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выполнение физкультурно-оздоровительных мероприятий. </w:t>
      </w:r>
    </w:p>
    <w:p w:rsidR="00337FD2" w:rsidRDefault="00337FD2" w:rsidP="00337FD2">
      <w:pPr>
        <w:widowControl w:val="0"/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37FD2" w:rsidRDefault="00337FD2" w:rsidP="00337FD2">
      <w:pPr>
        <w:widowControl w:val="0"/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/>
        <w:rPr>
          <w:sz w:val="24"/>
          <w:szCs w:val="24"/>
        </w:rPr>
      </w:pPr>
      <w:r>
        <w:rPr>
          <w:sz w:val="24"/>
          <w:szCs w:val="24"/>
        </w:rPr>
        <w:t xml:space="preserve">           Каждый воспитанник имеет право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удовлетворение потребности в эмоциональном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общении;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защиту своего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достоинства;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защиту от всех форм психического и физического насилия, оскорбления личности;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развитие своих творческих способностей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интересов;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получение квалификационной помощи в коррекции имеющихся недостатков развития.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r>
        <w:rPr>
          <w:lang w:val="ru-RU"/>
        </w:rPr>
        <w:t xml:space="preserve">Обучение детей происходит в игровой форме, в различных видах деятельности. Учитываются также возраст детей и необходимость реализации образовательных задач в определенных видах деятельности. 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r>
        <w:rPr>
          <w:lang w:val="ru-RU"/>
        </w:rPr>
        <w:t>Для детей дошкольного возраста это: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2805"/>
          <w:tab w:val="left" w:pos="4428"/>
          <w:tab w:val="left" w:pos="5647"/>
          <w:tab w:val="left" w:pos="10065"/>
          <w:tab w:val="left" w:pos="10206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игровая деятельность (включая сюжетно-ролевую игру как </w:t>
      </w:r>
      <w:r>
        <w:rPr>
          <w:spacing w:val="-4"/>
          <w:sz w:val="24"/>
          <w:szCs w:val="24"/>
        </w:rPr>
        <w:t>ведущую д</w:t>
      </w:r>
      <w:r>
        <w:rPr>
          <w:sz w:val="24"/>
          <w:szCs w:val="24"/>
        </w:rPr>
        <w:t>еятельность детей дошкольного возраста, а также игры с правилами и другие виды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игр);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коммуникативная деятельность (общение и взаимодействие с взрослыми и сверстниками);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познавательно-исследовательская деятельность (исследования объектов окружающего мира и экспериментирования с ними; восприятие художественной литературы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фольклора);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самообслуживание и элементарный бытовой труд (в помещении и 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улице);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конструирование из разного материала, включая конструкторы, модули, бумагу, природный и иной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продуктивная деятельность (рисование, лепка,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аппликация);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 (восприятие и понимание смысла музыкальных произведений, пение, музыкально-</w:t>
      </w:r>
      <w:proofErr w:type="gramStart"/>
      <w:r>
        <w:rPr>
          <w:sz w:val="24"/>
          <w:szCs w:val="24"/>
        </w:rPr>
        <w:t>ритмические движения</w:t>
      </w:r>
      <w:proofErr w:type="gramEnd"/>
      <w:r>
        <w:rPr>
          <w:sz w:val="24"/>
          <w:szCs w:val="24"/>
        </w:rPr>
        <w:t>, игры на детских музыкальных инструментах);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двигательная деятельность (овладение основными движениями) активность ребенка.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Для успешной реализации образовательной Программы дошкольной организации обеспечены следующие психолого-педагогические условия: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способностях;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5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>
        <w:rPr>
          <w:sz w:val="24"/>
          <w:szCs w:val="24"/>
        </w:rPr>
        <w:t>недопустимость</w:t>
      </w:r>
      <w:proofErr w:type="gramEnd"/>
      <w:r>
        <w:rPr>
          <w:sz w:val="24"/>
          <w:szCs w:val="24"/>
        </w:rPr>
        <w:t xml:space="preserve"> как искусственного ускорения, так и искусственного замедления развития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детей);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78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7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педагогами положительного, доброжелательного отношения детей друг к другу и взаимодействия детей друг с другом в разных видах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инициативы и самостоятельности детей в специфических для них 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выбора детьми материалов, видов активности, участников совместной деятельности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защита детей от всех форм физического и психического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насилия;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дошкольной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3"/>
        <w:ind w:left="142" w:right="-1" w:firstLine="709"/>
        <w:jc w:val="both"/>
        <w:rPr>
          <w:lang w:val="ru-RU"/>
        </w:rPr>
      </w:pPr>
      <w:r>
        <w:rPr>
          <w:lang w:val="ru-RU"/>
        </w:rPr>
        <w:t>Принцип занимательности помогает вовлекать детей в направленную деятельность, формирует у них желание выполнять предъявленные требования и стремления к достижению конечного результата.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Новизна содержания позволяет опираться на непроизвольное внимание, вызывая интерес к работе, за счет постановки последовательной системы задач, максимально активизируя познавательную сферу дошкольника.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r>
        <w:rPr>
          <w:lang w:val="ru-RU"/>
        </w:rPr>
        <w:t>Ребенок получает возможность познавать мир через те виды деятельности, которые для него более привлекательны. Задача воспитателя – помочь ребенку совершенствоваться в выбранных им видах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деятельности.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Решение любой педагогической, развивающей и коррекционной задачи планируется с учетом взаимодействия всех факторов: состояния здоровья, оказывающего влияние на работоспособность, сложности задания, времени проведения занятий, формы проведения и интенсивности работ. Тесное сотрудничество между педагогами и детьми, позволяет создать в ходе занятий атмосферу доброжелательности, эмоциональной комфортности.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Отбор учебного материала происходит с учетом того, что ребенок должен и может усвоить в процессе обучения, его зоны ближайшего развития. Очень важно научить ребенка «учиться самому», а не просто научить его чему-то, обеспечивая присвоение знаний, выработку умений и навыков.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5"/>
        <w:ind w:left="142" w:right="-1" w:firstLine="709"/>
        <w:rPr>
          <w:lang w:val="ru-RU"/>
        </w:rPr>
      </w:pPr>
    </w:p>
    <w:p w:rsidR="00337FD2" w:rsidRDefault="00337FD2" w:rsidP="00337FD2">
      <w:pPr>
        <w:pStyle w:val="1"/>
        <w:tabs>
          <w:tab w:val="left" w:pos="10065"/>
        </w:tabs>
        <w:kinsoku w:val="0"/>
        <w:overflowPunct w:val="0"/>
        <w:ind w:right="-1"/>
        <w:rPr>
          <w:lang w:val="ru-RU"/>
        </w:rPr>
      </w:pPr>
      <w:r>
        <w:rPr>
          <w:lang w:val="ru-RU"/>
        </w:rPr>
        <w:t>Цели и задачи Программы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7"/>
        <w:ind w:left="142" w:right="-1" w:firstLine="709"/>
        <w:rPr>
          <w:b/>
          <w:bCs/>
          <w:lang w:val="ru-RU"/>
        </w:rPr>
      </w:pPr>
    </w:p>
    <w:p w:rsidR="00337FD2" w:rsidRDefault="00337FD2" w:rsidP="00337F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Цель: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kern w:val="2"/>
          <w:sz w:val="24"/>
          <w:szCs w:val="24"/>
        </w:rPr>
        <w:t>обеспечение качественного образования воспитанников МАДОУ ДСКВ «</w:t>
      </w:r>
      <w:proofErr w:type="spellStart"/>
      <w:r>
        <w:rPr>
          <w:rFonts w:eastAsia="Calibri"/>
          <w:color w:val="000000"/>
          <w:kern w:val="2"/>
          <w:sz w:val="24"/>
          <w:szCs w:val="24"/>
        </w:rPr>
        <w:t>Югорка</w:t>
      </w:r>
      <w:proofErr w:type="spellEnd"/>
      <w:r>
        <w:rPr>
          <w:rFonts w:eastAsia="Calibri"/>
          <w:color w:val="000000"/>
          <w:kern w:val="2"/>
          <w:sz w:val="24"/>
          <w:szCs w:val="24"/>
        </w:rPr>
        <w:t>» через личностно-ориентированный подход при реализации основной общеобразовательной программы в соответствии с федеральным государственным образовательным стандартом дошкольного образования.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Задачи: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r>
        <w:rPr>
          <w:color w:val="000000"/>
          <w:sz w:val="24"/>
          <w:szCs w:val="24"/>
        </w:rPr>
        <w:t xml:space="preserve">вариативности и разнообразия содержания Программы организационных </w:t>
      </w:r>
      <w:r>
        <w:rPr>
          <w:sz w:val="24"/>
          <w:szCs w:val="24"/>
        </w:rPr>
        <w:t>форм дошкольного образования, возможности формирования Программ различной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 с учётом образовательных потребностей, способностей и состояния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здоровья детей;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37FD2" w:rsidRDefault="00337FD2" w:rsidP="00337FD2">
      <w:pPr>
        <w:pStyle w:val="1"/>
        <w:tabs>
          <w:tab w:val="left" w:pos="10065"/>
        </w:tabs>
        <w:kinsoku w:val="0"/>
        <w:overflowPunct w:val="0"/>
        <w:ind w:left="142" w:right="-1" w:firstLine="709"/>
        <w:rPr>
          <w:lang w:val="ru-RU"/>
        </w:rPr>
      </w:pPr>
      <w:r>
        <w:rPr>
          <w:lang w:val="ru-RU"/>
        </w:rPr>
        <w:t>Задачи Программы по образовательным областям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0" w:right="-1" w:firstLine="0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Социально-коммуникативное развитие: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142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присвоение норм и ценностей, принятых в обществе, включая моральные и нравственные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развитие общения и взаимодействия ребёнка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сверстниками;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142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самостоятельности, целенаправленности и саморегуляции собственных действий;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социального и эмоционального интеллекта, эмоциональной отзывчивости,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формирование готовности к 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left="142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2" w:line="294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формирование позитивных установок к различным видам труда 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творчества;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line="294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формирование основ безопасности в быту, социуме,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ind w:left="142" w:right="-1" w:firstLine="567"/>
        <w:rPr>
          <w:i/>
          <w:iCs/>
        </w:rPr>
      </w:pPr>
      <w:proofErr w:type="spellStart"/>
      <w:r>
        <w:rPr>
          <w:i/>
          <w:iCs/>
        </w:rPr>
        <w:t>Познавательное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развитие</w:t>
      </w:r>
      <w:proofErr w:type="spellEnd"/>
      <w:r>
        <w:rPr>
          <w:i/>
          <w:iCs/>
        </w:rPr>
        <w:t>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развитие интересов детей, любознательности и познавательной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мотивации;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формирование познавательных действий, становление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сознания;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воображения и творческой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1"/>
        <w:ind w:left="142"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  <w:proofErr w:type="gramEnd"/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ind w:left="142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spacing w:before="90"/>
        <w:ind w:left="142" w:right="-1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Р</w:t>
      </w:r>
      <w:proofErr w:type="spellStart"/>
      <w:r>
        <w:rPr>
          <w:i/>
          <w:iCs/>
        </w:rPr>
        <w:t>азвитие</w:t>
      </w:r>
      <w:proofErr w:type="spellEnd"/>
      <w:r>
        <w:t xml:space="preserve"> </w:t>
      </w:r>
      <w:proofErr w:type="spellStart"/>
      <w:r>
        <w:rPr>
          <w:i/>
          <w:iCs/>
        </w:rPr>
        <w:t>речи</w:t>
      </w:r>
      <w:proofErr w:type="spellEnd"/>
      <w:r>
        <w:rPr>
          <w:i/>
          <w:iCs/>
          <w:lang w:val="ru-RU"/>
        </w:rPr>
        <w:t>: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41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владение речью как средством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41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активного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словаря;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41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развитие связной, грамматически правильной диалогической 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монологической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412"/>
          <w:tab w:val="left" w:pos="10064"/>
        </w:tabs>
        <w:kinsoku w:val="0"/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развитие речевого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творчества;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412"/>
          <w:tab w:val="left" w:pos="10064"/>
        </w:tabs>
        <w:kinsoku w:val="0"/>
        <w:overflowPunct w:val="0"/>
        <w:autoSpaceDE w:val="0"/>
        <w:autoSpaceDN w:val="0"/>
        <w:adjustRightInd w:val="0"/>
        <w:spacing w:before="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развитие звуковой и интонационной культуры речи, фонематического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слуха;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78" w:line="235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литературы;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звуковой аналитико-синтетической активности как предпосылки 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грамоте.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spacing w:before="1"/>
        <w:ind w:left="142" w:right="-1" w:firstLine="709"/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159385</wp:posOffset>
                </wp:positionV>
                <wp:extent cx="44450" cy="12700"/>
                <wp:effectExtent l="0" t="0" r="0" b="635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12 h 20"/>
                            <a:gd name="T2" fmla="*/ 69 w 70"/>
                            <a:gd name="T3" fmla="*/ 12 h 20"/>
                            <a:gd name="T4" fmla="*/ 69 w 70"/>
                            <a:gd name="T5" fmla="*/ 0 h 20"/>
                            <a:gd name="T6" fmla="*/ 0 w 70"/>
                            <a:gd name="T7" fmla="*/ 0 h 20"/>
                            <a:gd name="T8" fmla="*/ 0 w 70"/>
                            <a:gd name="T9" fmla="*/ 1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12"/>
                              </a:moveTo>
                              <a:lnTo>
                                <a:pt x="69" y="12"/>
                              </a:ln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31.6pt;margin-top:12.55pt;width:3.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" o:allowincell="f" path="m,12r69,l69,,,,,12xe" fillcolor="black" stroked="f">
                <v:path arrowok="t" o:connecttype="custom" o:connectlocs="0,7620;43815,7620;43815,0;0,0;0,7620" o:connectangles="0,0,0,0,0"/>
                <w10:wrap anchorx="page"/>
              </v:shape>
            </w:pict>
          </mc:Fallback>
        </mc:AlternateContent>
      </w:r>
      <w:proofErr w:type="spellStart"/>
      <w:r>
        <w:rPr>
          <w:i/>
          <w:iCs/>
        </w:rPr>
        <w:t>Художественно-эстетическое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развитие</w:t>
      </w:r>
      <w:proofErr w:type="spellEnd"/>
      <w:r>
        <w:t>: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2900"/>
          <w:tab w:val="left" w:pos="4510"/>
          <w:tab w:val="left" w:pos="7143"/>
          <w:tab w:val="left" w:pos="8577"/>
          <w:tab w:val="left" w:pos="8965"/>
          <w:tab w:val="left" w:pos="10064"/>
        </w:tabs>
        <w:kinsoku w:val="0"/>
        <w:overflowPunct w:val="0"/>
        <w:autoSpaceDE w:val="0"/>
        <w:autoSpaceDN w:val="0"/>
        <w:adjustRightInd w:val="0"/>
        <w:spacing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предпосылок ценностно-смыслового восприятия и </w:t>
      </w:r>
      <w:r>
        <w:rPr>
          <w:spacing w:val="-3"/>
          <w:sz w:val="24"/>
          <w:szCs w:val="24"/>
        </w:rPr>
        <w:t xml:space="preserve">понимания </w:t>
      </w:r>
      <w:r>
        <w:rPr>
          <w:sz w:val="24"/>
          <w:szCs w:val="24"/>
        </w:rPr>
        <w:t>произведений искусства (словесного, музыкального, изобразительного), мира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эстетического отношения к окружающему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миру;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элементарных представлений о видах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восприятие музыки, художественной литературы,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фольклора;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сопереживания персонажам художественных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ind w:left="142" w:right="-1" w:firstLine="709"/>
        <w:jc w:val="both"/>
        <w:rPr>
          <w:i/>
          <w:iCs/>
        </w:rPr>
      </w:pPr>
      <w:proofErr w:type="spellStart"/>
      <w:r>
        <w:rPr>
          <w:i/>
          <w:iCs/>
        </w:rPr>
        <w:t>Физическое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развитие</w:t>
      </w:r>
      <w:proofErr w:type="spellEnd"/>
      <w:r>
        <w:rPr>
          <w:i/>
          <w:iCs/>
        </w:rPr>
        <w:t>: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физических качеств (координация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гибкость);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правильное формирование опорно-двигательной системы организма, развитие равновесия, координации движений, крупной и мелкой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моторики;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правильное выполнение основных движений (ходьба, бег, мягкие прыжки, повороты в обе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стороны);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начальных представлений о некоторых видах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спорта;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подвижными играми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правилами;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целенаправленности и саморегуляции в двигательной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сфере;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привычек).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spacing w:before="5"/>
        <w:ind w:left="142" w:right="-1" w:firstLine="709"/>
        <w:jc w:val="both"/>
        <w:rPr>
          <w:lang w:val="ru-RU"/>
        </w:rPr>
      </w:pPr>
    </w:p>
    <w:p w:rsidR="00337FD2" w:rsidRDefault="00337FD2" w:rsidP="00337FD2">
      <w:pPr>
        <w:pStyle w:val="a6"/>
        <w:tabs>
          <w:tab w:val="left" w:pos="0"/>
          <w:tab w:val="left" w:pos="142"/>
        </w:tabs>
        <w:ind w:left="142" w:firstLine="709"/>
        <w:rPr>
          <w:lang w:val="ru-RU"/>
        </w:rPr>
      </w:pPr>
      <w:r>
        <w:rPr>
          <w:lang w:val="ru-RU"/>
        </w:rPr>
        <w:t>Цель</w:t>
      </w:r>
      <w:r>
        <w:rPr>
          <w:spacing w:val="-2"/>
          <w:lang w:val="ru-RU"/>
        </w:rPr>
        <w:t xml:space="preserve"> программы </w:t>
      </w:r>
      <w:r>
        <w:rPr>
          <w:lang w:val="ru-RU"/>
        </w:rPr>
        <w:t>воспитания</w:t>
      </w:r>
      <w:r>
        <w:rPr>
          <w:spacing w:val="-3"/>
          <w:lang w:val="ru-RU"/>
        </w:rPr>
        <w:t xml:space="preserve">  </w:t>
      </w:r>
      <w:r>
        <w:rPr>
          <w:lang w:val="ru-RU"/>
        </w:rPr>
        <w:t>МАДОУ ДСКВ «</w:t>
      </w:r>
      <w:proofErr w:type="spellStart"/>
      <w:r>
        <w:rPr>
          <w:lang w:val="ru-RU"/>
        </w:rPr>
        <w:t>Югорка</w:t>
      </w:r>
      <w:proofErr w:type="spellEnd"/>
      <w:r>
        <w:rPr>
          <w:lang w:val="ru-RU"/>
        </w:rPr>
        <w:t>»:</w:t>
      </w:r>
    </w:p>
    <w:p w:rsidR="00337FD2" w:rsidRDefault="00337FD2" w:rsidP="00337FD2">
      <w:pPr>
        <w:pStyle w:val="a6"/>
        <w:tabs>
          <w:tab w:val="left" w:pos="0"/>
          <w:tab w:val="left" w:pos="142"/>
        </w:tabs>
        <w:ind w:left="142" w:firstLine="709"/>
        <w:jc w:val="both"/>
        <w:rPr>
          <w:lang w:val="ru-RU"/>
        </w:rPr>
      </w:pPr>
      <w:r>
        <w:rPr>
          <w:lang w:val="ru-RU"/>
        </w:rPr>
        <w:t xml:space="preserve">создание условий для </w:t>
      </w:r>
      <w:r>
        <w:rPr>
          <w:shd w:val="clear" w:color="auto" w:fill="FFFFFF"/>
          <w:lang w:val="ru-RU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337FD2" w:rsidRDefault="00337FD2" w:rsidP="00337FD2">
      <w:pPr>
        <w:pStyle w:val="a6"/>
        <w:tabs>
          <w:tab w:val="left" w:pos="0"/>
          <w:tab w:val="left" w:pos="142"/>
        </w:tabs>
        <w:ind w:left="142" w:firstLine="709"/>
        <w:jc w:val="both"/>
        <w:rPr>
          <w:lang w:val="ru-RU"/>
        </w:rPr>
      </w:pPr>
      <w:r>
        <w:rPr>
          <w:lang w:val="ru-RU"/>
        </w:rPr>
        <w:t>Конкретизация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воспитания,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применительно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воспитанников,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позволяет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следующие</w:t>
      </w:r>
      <w:r>
        <w:rPr>
          <w:spacing w:val="1"/>
          <w:lang w:val="ru-RU"/>
        </w:rPr>
        <w:t xml:space="preserve"> </w:t>
      </w:r>
      <w:r>
        <w:rPr>
          <w:b/>
          <w:lang w:val="ru-RU"/>
        </w:rPr>
        <w:t>задачи</w:t>
      </w:r>
      <w:r>
        <w:rPr>
          <w:lang w:val="ru-RU"/>
        </w:rPr>
        <w:t>,</w:t>
      </w:r>
      <w:r>
        <w:rPr>
          <w:spacing w:val="-67"/>
          <w:lang w:val="ru-RU"/>
        </w:rPr>
        <w:t xml:space="preserve"> </w:t>
      </w:r>
      <w:r>
        <w:rPr>
          <w:lang w:val="ru-RU"/>
        </w:rPr>
        <w:t>выполнение которых необходимо реализовывать на разных этапах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детей от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2 мес. до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8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лет: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традиций дошкольного учреждения в проведении социально значимых образовательных и досуговых мероприятий.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ребенка, </w:t>
      </w:r>
      <w:r>
        <w:rPr>
          <w:sz w:val="24"/>
          <w:szCs w:val="24"/>
        </w:rPr>
        <w:lastRenderedPageBreak/>
        <w:t>социальных,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эстетических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гармоничного развития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гендерными,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 и склонностями.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устойчивого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активной жизненной позиции.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before="91"/>
        <w:ind w:left="142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Организация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содержательного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взаимодействия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ребенка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другими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взрослыми и окружающим миром на основе гуманистических ценностей и идеалов,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свободного человека.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before="2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 ребенка чувства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достоинства,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патриотических чувств, любви к Родине, гордости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 ее достижения на основе духовно-нравственных и социокультурных ценностей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before="2"/>
        <w:ind w:left="142" w:firstLine="709"/>
        <w:jc w:val="both"/>
        <w:rPr>
          <w:rStyle w:val="ab"/>
          <w:b w:val="0"/>
          <w:bCs w:val="0"/>
        </w:rPr>
      </w:pPr>
      <w:r>
        <w:rPr>
          <w:rStyle w:val="ab"/>
          <w:b w:val="0"/>
        </w:rPr>
        <w:t>Использование воспитательного ресурса развивающей предметно-пространственной среды ДОУ.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МАДОУ ДСКВ «</w:t>
      </w:r>
      <w:proofErr w:type="spellStart"/>
      <w:r>
        <w:rPr>
          <w:sz w:val="24"/>
          <w:szCs w:val="24"/>
        </w:rPr>
        <w:t>Югорка</w:t>
      </w:r>
      <w:proofErr w:type="spellEnd"/>
      <w:r>
        <w:rPr>
          <w:sz w:val="24"/>
          <w:szCs w:val="24"/>
        </w:rPr>
        <w:t>» 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партнерских взаимоотношений МАДОУ ДСКВ «</w:t>
      </w:r>
      <w:proofErr w:type="spellStart"/>
      <w:r>
        <w:rPr>
          <w:sz w:val="24"/>
          <w:szCs w:val="24"/>
        </w:rPr>
        <w:t>Югорка</w:t>
      </w:r>
      <w:proofErr w:type="spellEnd"/>
      <w:r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 родителей (законных представителей) воспитанников в вопросах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337FD2" w:rsidRDefault="00337FD2" w:rsidP="00337FD2">
      <w:pPr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воспитания формируются для каждого возрастного периода (от 0 до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векторам воспитательной работы.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spacing w:before="5"/>
        <w:ind w:left="142" w:right="-1" w:firstLine="709"/>
        <w:jc w:val="both"/>
        <w:rPr>
          <w:lang w:val="ru-RU"/>
        </w:rPr>
      </w:pPr>
    </w:p>
    <w:p w:rsidR="00337FD2" w:rsidRDefault="00337FD2" w:rsidP="00337FD2">
      <w:pPr>
        <w:pStyle w:val="1"/>
        <w:tabs>
          <w:tab w:val="left" w:pos="1422"/>
          <w:tab w:val="left" w:pos="10064"/>
        </w:tabs>
        <w:kinsoku w:val="0"/>
        <w:overflowPunct w:val="0"/>
        <w:autoSpaceDE w:val="0"/>
        <w:autoSpaceDN w:val="0"/>
        <w:adjustRightInd w:val="0"/>
        <w:spacing w:before="0"/>
        <w:ind w:right="-1"/>
        <w:jc w:val="both"/>
        <w:rPr>
          <w:lang w:val="ru-RU"/>
        </w:rPr>
      </w:pPr>
      <w:r>
        <w:rPr>
          <w:lang w:val="ru-RU"/>
        </w:rPr>
        <w:t>Возрастные и иные категории воспитанников, на которых ориентирована Программа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Списочный состав на 2021 – 2022учебный год 262 дошкольника. В детском саду функционирует 12 возрастных групп в режиме 5-дневной рабочей недели. Контингент воспитанников в образовательном учреждении составит:</w:t>
      </w:r>
    </w:p>
    <w:tbl>
      <w:tblPr>
        <w:tblStyle w:val="a5"/>
        <w:tblW w:w="10035" w:type="dxa"/>
        <w:tblLayout w:type="fixed"/>
        <w:tblLook w:val="04A0" w:firstRow="1" w:lastRow="0" w:firstColumn="1" w:lastColumn="0" w:noHBand="0" w:noVBand="1"/>
      </w:tblPr>
      <w:tblGrid>
        <w:gridCol w:w="2376"/>
        <w:gridCol w:w="1913"/>
        <w:gridCol w:w="1974"/>
        <w:gridCol w:w="3772"/>
      </w:tblGrid>
      <w:tr w:rsidR="00337FD2" w:rsidTr="00337FD2">
        <w:trPr>
          <w:trHeight w:val="5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D2" w:rsidRDefault="00337FD2">
            <w:pPr>
              <w:widowControl w:val="0"/>
              <w:tabs>
                <w:tab w:val="left" w:pos="142"/>
              </w:tabs>
              <w:spacing w:before="209" w:line="274" w:lineRule="exact"/>
              <w:ind w:right="52"/>
              <w:jc w:val="center"/>
              <w:outlineLvl w:val="0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Возраст детей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D2" w:rsidRDefault="00337FD2">
            <w:pPr>
              <w:widowControl w:val="0"/>
              <w:tabs>
                <w:tab w:val="left" w:pos="142"/>
                <w:tab w:val="left" w:pos="2268"/>
              </w:tabs>
              <w:spacing w:before="209" w:line="274" w:lineRule="exact"/>
              <w:ind w:right="137"/>
              <w:jc w:val="center"/>
              <w:outlineLvl w:val="0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D2" w:rsidRDefault="00337FD2">
            <w:pPr>
              <w:widowControl w:val="0"/>
              <w:tabs>
                <w:tab w:val="left" w:pos="142"/>
              </w:tabs>
              <w:spacing w:before="209" w:line="274" w:lineRule="exact"/>
              <w:ind w:right="141"/>
              <w:jc w:val="center"/>
              <w:outlineLvl w:val="0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Численность воспитанников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D2" w:rsidRDefault="00337FD2">
            <w:pPr>
              <w:widowControl w:val="0"/>
              <w:tabs>
                <w:tab w:val="left" w:pos="142"/>
              </w:tabs>
              <w:spacing w:before="209" w:line="274" w:lineRule="exact"/>
              <w:ind w:right="283"/>
              <w:jc w:val="center"/>
              <w:outlineLvl w:val="0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Направленность групп</w:t>
            </w:r>
          </w:p>
        </w:tc>
      </w:tr>
      <w:tr w:rsidR="00337FD2" w:rsidTr="00337FD2">
        <w:trPr>
          <w:trHeight w:val="2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2-х до 3-х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40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Общеразвивающая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3-х до 4-х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52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Общеразвивающая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4-х до 5-и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52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Общеразвивающая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5-и до 6 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52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Общеразвивающая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5-и до 6-и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Комбинированная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5-и до 6-и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Компенсирующая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6- до 8-ти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Общеразвивающая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6- до 8-ти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Комбинированная</w:t>
            </w:r>
          </w:p>
        </w:tc>
      </w:tr>
    </w:tbl>
    <w:p w:rsidR="00337FD2" w:rsidRDefault="00337FD2" w:rsidP="00337FD2">
      <w:pPr>
        <w:pStyle w:val="1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90"/>
        <w:rPr>
          <w:lang w:val="ru-RU"/>
        </w:rPr>
      </w:pPr>
      <w:r>
        <w:rPr>
          <w:lang w:val="ru-RU"/>
        </w:rPr>
        <w:t>Характеристика взаимодействия педагогического коллектива с семьями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детей</w:t>
      </w:r>
    </w:p>
    <w:p w:rsidR="00337FD2" w:rsidRDefault="00337FD2" w:rsidP="00337FD2">
      <w:pPr>
        <w:pStyle w:val="a6"/>
        <w:tabs>
          <w:tab w:val="left" w:pos="0"/>
        </w:tabs>
        <w:kinsoku w:val="0"/>
        <w:overflowPunct w:val="0"/>
        <w:ind w:left="142" w:firstLine="709"/>
        <w:jc w:val="both"/>
        <w:rPr>
          <w:lang w:val="ru-RU"/>
        </w:rPr>
      </w:pPr>
      <w:r>
        <w:rPr>
          <w:lang w:val="ru-RU"/>
        </w:rP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общества.</w:t>
      </w:r>
    </w:p>
    <w:p w:rsidR="00337FD2" w:rsidRDefault="00337FD2" w:rsidP="00337FD2">
      <w:pPr>
        <w:pStyle w:val="a6"/>
        <w:tabs>
          <w:tab w:val="left" w:pos="0"/>
        </w:tabs>
        <w:kinsoku w:val="0"/>
        <w:overflowPunct w:val="0"/>
        <w:ind w:left="142" w:firstLine="709"/>
        <w:jc w:val="both"/>
        <w:rPr>
          <w:lang w:val="ru-RU"/>
        </w:rPr>
      </w:pPr>
      <w:r>
        <w:rPr>
          <w:lang w:val="ru-RU"/>
        </w:rPr>
        <w:t>Общими требованиями к подготовке родителей к сопровождению ребенк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:rsidR="00337FD2" w:rsidRDefault="00337FD2" w:rsidP="00337FD2">
      <w:pPr>
        <w:pStyle w:val="a3"/>
        <w:widowControl w:val="0"/>
        <w:numPr>
          <w:ilvl w:val="3"/>
          <w:numId w:val="16"/>
        </w:numPr>
        <w:tabs>
          <w:tab w:val="left" w:pos="0"/>
          <w:tab w:val="left" w:pos="1736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firstLine="709"/>
        <w:rPr>
          <w:sz w:val="24"/>
        </w:rPr>
      </w:pPr>
      <w:r>
        <w:rPr>
          <w:sz w:val="24"/>
        </w:rPr>
        <w:t>наличие у родителей основной 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программы;</w:t>
      </w:r>
    </w:p>
    <w:p w:rsidR="00337FD2" w:rsidRDefault="00337FD2" w:rsidP="00337FD2">
      <w:pPr>
        <w:pStyle w:val="a3"/>
        <w:widowControl w:val="0"/>
        <w:numPr>
          <w:ilvl w:val="3"/>
          <w:numId w:val="16"/>
        </w:numPr>
        <w:tabs>
          <w:tab w:val="left" w:pos="0"/>
          <w:tab w:val="left" w:pos="1736"/>
        </w:tabs>
        <w:kinsoku w:val="0"/>
        <w:overflowPunct w:val="0"/>
        <w:autoSpaceDE w:val="0"/>
        <w:autoSpaceDN w:val="0"/>
        <w:adjustRightInd w:val="0"/>
        <w:ind w:left="142" w:firstLine="709"/>
        <w:jc w:val="both"/>
        <w:rPr>
          <w:sz w:val="24"/>
        </w:rPr>
      </w:pPr>
      <w:r>
        <w:rPr>
          <w:sz w:val="24"/>
        </w:rPr>
        <w:t>информирование родителей о соответствии развития ребенка задачам, поставленным в основной общеобразовательной программе по линиям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развития;</w:t>
      </w:r>
    </w:p>
    <w:p w:rsidR="00337FD2" w:rsidRDefault="00337FD2" w:rsidP="00337FD2">
      <w:pPr>
        <w:pStyle w:val="a3"/>
        <w:widowControl w:val="0"/>
        <w:numPr>
          <w:ilvl w:val="3"/>
          <w:numId w:val="16"/>
        </w:numPr>
        <w:tabs>
          <w:tab w:val="left" w:pos="0"/>
          <w:tab w:val="left" w:pos="1736"/>
        </w:tabs>
        <w:kinsoku w:val="0"/>
        <w:overflowPunct w:val="0"/>
        <w:autoSpaceDE w:val="0"/>
        <w:autoSpaceDN w:val="0"/>
        <w:adjustRightInd w:val="0"/>
        <w:spacing w:line="235" w:lineRule="auto"/>
        <w:ind w:left="142" w:firstLine="709"/>
        <w:jc w:val="both"/>
        <w:rPr>
          <w:sz w:val="24"/>
        </w:rPr>
      </w:pPr>
      <w:r>
        <w:rPr>
          <w:sz w:val="24"/>
        </w:rPr>
        <w:lastRenderedPageBreak/>
        <w:t>информирование родителей о результатах освоения примерной основной общеобразовательной программы, полученных при проведении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 диагностики, которые сообщаются родителям в процессе индивидуального общения (в сентябре, январе и</w:t>
      </w:r>
      <w:r>
        <w:rPr>
          <w:spacing w:val="-6"/>
          <w:sz w:val="24"/>
        </w:rPr>
        <w:t xml:space="preserve"> </w:t>
      </w:r>
      <w:r>
        <w:rPr>
          <w:sz w:val="24"/>
        </w:rPr>
        <w:t>мае).</w:t>
      </w:r>
    </w:p>
    <w:p w:rsidR="00337FD2" w:rsidRDefault="00337FD2" w:rsidP="00337FD2">
      <w:pPr>
        <w:pStyle w:val="a3"/>
        <w:widowControl w:val="0"/>
        <w:numPr>
          <w:ilvl w:val="3"/>
          <w:numId w:val="16"/>
        </w:numPr>
        <w:tabs>
          <w:tab w:val="left" w:pos="0"/>
          <w:tab w:val="left" w:pos="1736"/>
        </w:tabs>
        <w:kinsoku w:val="0"/>
        <w:overflowPunct w:val="0"/>
        <w:autoSpaceDE w:val="0"/>
        <w:autoSpaceDN w:val="0"/>
        <w:adjustRightInd w:val="0"/>
        <w:spacing w:line="235" w:lineRule="auto"/>
        <w:ind w:left="142" w:firstLine="709"/>
        <w:jc w:val="both"/>
        <w:rPr>
          <w:sz w:val="24"/>
        </w:rPr>
      </w:pPr>
      <w:r>
        <w:rPr>
          <w:sz w:val="24"/>
        </w:rPr>
        <w:t>проведение педагогами дошкольной организации систематической работы, направленной на информирование родителей о результатах освоения детьми примерной основной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337FD2" w:rsidRDefault="00337FD2" w:rsidP="00337FD2">
      <w:pPr>
        <w:pStyle w:val="a6"/>
        <w:tabs>
          <w:tab w:val="left" w:pos="0"/>
        </w:tabs>
        <w:kinsoku w:val="0"/>
        <w:overflowPunct w:val="0"/>
        <w:spacing w:before="3"/>
        <w:ind w:left="142" w:firstLine="709"/>
        <w:jc w:val="both"/>
        <w:rPr>
          <w:lang w:val="ru-RU"/>
        </w:rPr>
      </w:pPr>
      <w:proofErr w:type="gramStart"/>
      <w:r>
        <w:rPr>
          <w:lang w:val="ru-RU"/>
        </w:rPr>
        <w:t>Информацию, которую педагоги транслируют родителям можно разделить на общую (т.е. предназначенную коллективу родителей в целом) и индивидуальную (касающуюся родителей каждого конкретного ребенка).</w:t>
      </w:r>
      <w:proofErr w:type="gramEnd"/>
      <w:r>
        <w:rPr>
          <w:lang w:val="ru-RU"/>
        </w:rPr>
        <w:t xml:space="preserve"> Общая включает в себя информацию о режиме работы дошкольного учреждения, планируемых мероприятиях, содержании нормативно-правовых, программн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337FD2" w:rsidRDefault="00337FD2" w:rsidP="00337FD2">
      <w:pPr>
        <w:pStyle w:val="a6"/>
        <w:tabs>
          <w:tab w:val="left" w:pos="0"/>
        </w:tabs>
        <w:kinsoku w:val="0"/>
        <w:overflowPunct w:val="0"/>
        <w:ind w:left="142" w:firstLine="709"/>
        <w:jc w:val="both"/>
        <w:rPr>
          <w:lang w:val="ru-RU"/>
        </w:rPr>
      </w:pPr>
      <w:r>
        <w:rPr>
          <w:lang w:val="ru-RU"/>
        </w:rPr>
        <w:t>В Рабочих программах возрастных групп представлены планы работы с родителями на учебный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год.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взаимодействия ДОУ и семьи (стр. 154, 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)</w:t>
      </w:r>
    </w:p>
    <w:p w:rsidR="00337FD2" w:rsidRDefault="00337FD2" w:rsidP="00337FD2">
      <w:pPr>
        <w:ind w:firstLine="708"/>
        <w:jc w:val="both"/>
        <w:rPr>
          <w:i/>
          <w:sz w:val="24"/>
          <w:szCs w:val="24"/>
        </w:rPr>
      </w:pPr>
    </w:p>
    <w:p w:rsidR="00337FD2" w:rsidRDefault="00337FD2" w:rsidP="00337FD2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В содержательном разделе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: 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sz w:val="24"/>
          <w:szCs w:val="24"/>
        </w:rPr>
        <w:t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Организационный раздел</w:t>
      </w:r>
      <w:r>
        <w:rPr>
          <w:sz w:val="24"/>
          <w:szCs w:val="24"/>
        </w:rPr>
        <w:t xml:space="preserve"> содержит описание материально – технического обеспечения программы, обеспеченности методическими материалами и средствами обучения и воспитания,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sz w:val="24"/>
          <w:szCs w:val="24"/>
        </w:rPr>
        <w:t>включает распорядок и\или режим дня, а также особенности традиционных событий, праздников, мероприятий; особенности организации развивающей предметно – пространственной среды.</w:t>
      </w:r>
    </w:p>
    <w:p w:rsidR="00337FD2" w:rsidRDefault="00337FD2" w:rsidP="00337F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воспитательно – 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337FD2" w:rsidRDefault="00337FD2" w:rsidP="00337F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Предметно – пространственная среда в учреждении обеспечивает максимальную реализацию образовательного потенциала пространства группы, организации, а также территории, прилегающей к организации, материалов, оборудования и инвентаря для развития детей дошкольного возраста</w:t>
      </w:r>
    </w:p>
    <w:p w:rsidR="00337FD2" w:rsidRDefault="00337FD2" w:rsidP="00337FD2">
      <w:pPr>
        <w:pStyle w:val="a6"/>
        <w:ind w:left="0" w:firstLine="590"/>
        <w:jc w:val="both"/>
        <w:rPr>
          <w:lang w:val="ru-RU"/>
        </w:rPr>
      </w:pPr>
      <w:r>
        <w:rPr>
          <w:lang w:val="ru-RU"/>
        </w:rPr>
        <w:t>Развивающая предметно-пространственная среда дошкольной организации должна быть:</w:t>
      </w:r>
    </w:p>
    <w:p w:rsidR="00337FD2" w:rsidRDefault="00337FD2" w:rsidP="00337FD2">
      <w:pPr>
        <w:pStyle w:val="a6"/>
        <w:ind w:hanging="118"/>
        <w:jc w:val="both"/>
        <w:rPr>
          <w:lang w:val="ru-RU"/>
        </w:rPr>
      </w:pPr>
      <w:r>
        <w:rPr>
          <w:lang w:val="ru-RU"/>
        </w:rPr>
        <w:t>содержательно-насыщенной, развивающей; трансформируемой;</w:t>
      </w:r>
    </w:p>
    <w:p w:rsidR="00337FD2" w:rsidRDefault="00337FD2" w:rsidP="00337FD2">
      <w:pPr>
        <w:pStyle w:val="a6"/>
        <w:ind w:hanging="118"/>
        <w:jc w:val="both"/>
        <w:rPr>
          <w:lang w:val="ru-RU"/>
        </w:rPr>
      </w:pPr>
      <w:r>
        <w:rPr>
          <w:lang w:val="ru-RU"/>
        </w:rPr>
        <w:t>полифункциональной; вариативной; доступной; безопасной;</w:t>
      </w:r>
    </w:p>
    <w:p w:rsidR="00337FD2" w:rsidRDefault="00337FD2" w:rsidP="00337FD2">
      <w:pPr>
        <w:pStyle w:val="a6"/>
        <w:ind w:hanging="118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здоровьесберегающей</w:t>
      </w:r>
      <w:proofErr w:type="spellEnd"/>
      <w:r>
        <w:rPr>
          <w:lang w:val="ru-RU"/>
        </w:rPr>
        <w:t>; эстетически-привлекательной.</w:t>
      </w:r>
    </w:p>
    <w:p w:rsidR="00337FD2" w:rsidRDefault="00337FD2" w:rsidP="00337FD2">
      <w:pPr>
        <w:pStyle w:val="a6"/>
        <w:kinsoku w:val="0"/>
        <w:overflowPunct w:val="0"/>
        <w:ind w:left="0" w:right="-1"/>
        <w:jc w:val="both"/>
        <w:rPr>
          <w:lang w:val="ru-RU"/>
        </w:rPr>
      </w:pPr>
      <w:proofErr w:type="spellStart"/>
      <w:r>
        <w:rPr>
          <w:lang w:val="ru-RU"/>
        </w:rPr>
        <w:t>Трансформируемость</w:t>
      </w:r>
      <w:proofErr w:type="spellEnd"/>
      <w:r>
        <w:rPr>
          <w:lang w:val="ru-RU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</w:t>
      </w:r>
      <w:r>
        <w:rPr>
          <w:lang w:val="ru-RU"/>
        </w:rPr>
        <w:lastRenderedPageBreak/>
        <w:t>обеспечивает доступ к объектам природного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характера;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побуждать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наблюдениям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участке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детского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сада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(постоянным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 эпизодическим) за ростом растений, участию в элементарном труде, проведению опытов и экспериментов с природным материалом. Развивающая предметно - 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пр.).</w:t>
      </w:r>
    </w:p>
    <w:p w:rsidR="00337FD2" w:rsidRDefault="00337FD2" w:rsidP="00337FD2">
      <w:pPr>
        <w:pStyle w:val="a6"/>
        <w:kinsoku w:val="0"/>
        <w:overflowPunct w:val="0"/>
        <w:ind w:left="0" w:firstLine="283"/>
        <w:jc w:val="both"/>
        <w:rPr>
          <w:bCs/>
          <w:lang w:val="ru-RU"/>
        </w:rPr>
      </w:pPr>
      <w:r>
        <w:rPr>
          <w:bCs/>
          <w:lang w:val="ru-RU"/>
        </w:rPr>
        <w:t>Программно-методическое обеспечение образовательного процесса соответствует требованиям ФГОС ДОО. Имеется в наличие вся методическая литература. Перечень методической литературы представлен на стр. 238 основной образовательной программы.</w:t>
      </w:r>
    </w:p>
    <w:p w:rsidR="001A5080" w:rsidRPr="00337FD2" w:rsidRDefault="001A5080" w:rsidP="00337FD2">
      <w:bookmarkStart w:id="0" w:name="_GoBack"/>
      <w:bookmarkEnd w:id="0"/>
    </w:p>
    <w:sectPr w:rsidR="001A5080" w:rsidRPr="00337FD2" w:rsidSect="00AB24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numFmt w:val="bullet"/>
      <w:lvlText w:val=""/>
      <w:lvlJc w:val="left"/>
      <w:pPr>
        <w:ind w:left="411" w:hanging="286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"/>
      <w:lvlJc w:val="left"/>
      <w:pPr>
        <w:ind w:left="657" w:hanging="286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740" w:hanging="286"/>
      </w:pPr>
    </w:lvl>
    <w:lvl w:ilvl="3">
      <w:numFmt w:val="bullet"/>
      <w:lvlText w:val="•"/>
      <w:lvlJc w:val="left"/>
      <w:pPr>
        <w:ind w:left="1660" w:hanging="286"/>
      </w:pPr>
    </w:lvl>
    <w:lvl w:ilvl="4">
      <w:numFmt w:val="bullet"/>
      <w:lvlText w:val="•"/>
      <w:lvlJc w:val="left"/>
      <w:pPr>
        <w:ind w:left="2806" w:hanging="286"/>
      </w:pPr>
    </w:lvl>
    <w:lvl w:ilvl="5">
      <w:numFmt w:val="bullet"/>
      <w:lvlText w:val="•"/>
      <w:lvlJc w:val="left"/>
      <w:pPr>
        <w:ind w:left="3953" w:hanging="286"/>
      </w:pPr>
    </w:lvl>
    <w:lvl w:ilvl="6">
      <w:numFmt w:val="bullet"/>
      <w:lvlText w:val="•"/>
      <w:lvlJc w:val="left"/>
      <w:pPr>
        <w:ind w:left="5100" w:hanging="286"/>
      </w:pPr>
    </w:lvl>
    <w:lvl w:ilvl="7">
      <w:numFmt w:val="bullet"/>
      <w:lvlText w:val="•"/>
      <w:lvlJc w:val="left"/>
      <w:pPr>
        <w:ind w:left="6247" w:hanging="286"/>
      </w:pPr>
    </w:lvl>
    <w:lvl w:ilvl="8">
      <w:numFmt w:val="bullet"/>
      <w:lvlText w:val="•"/>
      <w:lvlJc w:val="left"/>
      <w:pPr>
        <w:ind w:left="7393" w:hanging="286"/>
      </w:pPr>
    </w:lvl>
  </w:abstractNum>
  <w:abstractNum w:abstractNumId="1">
    <w:nsid w:val="00000434"/>
    <w:multiLevelType w:val="multilevel"/>
    <w:tmpl w:val="000008B7"/>
    <w:lvl w:ilvl="0">
      <w:numFmt w:val="bullet"/>
      <w:lvlText w:val="-"/>
      <w:lvlJc w:val="left"/>
      <w:pPr>
        <w:ind w:left="657" w:hanging="176"/>
      </w:pPr>
      <w:rPr>
        <w:rFonts w:ascii="Times New Roman" w:hAnsi="Times New Roman"/>
        <w:b w:val="0"/>
        <w:spacing w:val="-30"/>
        <w:w w:val="99"/>
        <w:sz w:val="24"/>
      </w:rPr>
    </w:lvl>
    <w:lvl w:ilvl="1">
      <w:numFmt w:val="bullet"/>
      <w:lvlText w:val="•"/>
      <w:lvlJc w:val="left"/>
      <w:pPr>
        <w:ind w:left="1686" w:hanging="176"/>
      </w:pPr>
    </w:lvl>
    <w:lvl w:ilvl="2">
      <w:numFmt w:val="bullet"/>
      <w:lvlText w:val="•"/>
      <w:lvlJc w:val="left"/>
      <w:pPr>
        <w:ind w:left="2713" w:hanging="176"/>
      </w:pPr>
    </w:lvl>
    <w:lvl w:ilvl="3">
      <w:numFmt w:val="bullet"/>
      <w:lvlText w:val="•"/>
      <w:lvlJc w:val="left"/>
      <w:pPr>
        <w:ind w:left="3739" w:hanging="176"/>
      </w:pPr>
    </w:lvl>
    <w:lvl w:ilvl="4">
      <w:numFmt w:val="bullet"/>
      <w:lvlText w:val="•"/>
      <w:lvlJc w:val="left"/>
      <w:pPr>
        <w:ind w:left="4766" w:hanging="176"/>
      </w:pPr>
    </w:lvl>
    <w:lvl w:ilvl="5">
      <w:numFmt w:val="bullet"/>
      <w:lvlText w:val="•"/>
      <w:lvlJc w:val="left"/>
      <w:pPr>
        <w:ind w:left="5793" w:hanging="176"/>
      </w:pPr>
    </w:lvl>
    <w:lvl w:ilvl="6">
      <w:numFmt w:val="bullet"/>
      <w:lvlText w:val="•"/>
      <w:lvlJc w:val="left"/>
      <w:pPr>
        <w:ind w:left="6819" w:hanging="176"/>
      </w:pPr>
    </w:lvl>
    <w:lvl w:ilvl="7">
      <w:numFmt w:val="bullet"/>
      <w:lvlText w:val="•"/>
      <w:lvlJc w:val="left"/>
      <w:pPr>
        <w:ind w:left="7846" w:hanging="176"/>
      </w:pPr>
    </w:lvl>
    <w:lvl w:ilvl="8">
      <w:numFmt w:val="bullet"/>
      <w:lvlText w:val="•"/>
      <w:lvlJc w:val="left"/>
      <w:pPr>
        <w:ind w:left="8873" w:hanging="176"/>
      </w:pPr>
    </w:lvl>
  </w:abstractNum>
  <w:abstractNum w:abstractNumId="2">
    <w:nsid w:val="00000439"/>
    <w:multiLevelType w:val="multilevel"/>
    <w:tmpl w:val="000008BC"/>
    <w:lvl w:ilvl="0">
      <w:numFmt w:val="bullet"/>
      <w:lvlText w:val=""/>
      <w:lvlJc w:val="left"/>
      <w:pPr>
        <w:ind w:left="742" w:hanging="46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30" w:hanging="466"/>
      </w:pPr>
    </w:lvl>
    <w:lvl w:ilvl="2">
      <w:numFmt w:val="bullet"/>
      <w:lvlText w:val="•"/>
      <w:lvlJc w:val="left"/>
      <w:pPr>
        <w:ind w:left="2721" w:hanging="466"/>
      </w:pPr>
    </w:lvl>
    <w:lvl w:ilvl="3">
      <w:numFmt w:val="bullet"/>
      <w:lvlText w:val="•"/>
      <w:lvlJc w:val="left"/>
      <w:pPr>
        <w:ind w:left="3711" w:hanging="466"/>
      </w:pPr>
    </w:lvl>
    <w:lvl w:ilvl="4">
      <w:numFmt w:val="bullet"/>
      <w:lvlText w:val="•"/>
      <w:lvlJc w:val="left"/>
      <w:pPr>
        <w:ind w:left="4702" w:hanging="466"/>
      </w:pPr>
    </w:lvl>
    <w:lvl w:ilvl="5">
      <w:numFmt w:val="bullet"/>
      <w:lvlText w:val="•"/>
      <w:lvlJc w:val="left"/>
      <w:pPr>
        <w:ind w:left="5693" w:hanging="466"/>
      </w:pPr>
    </w:lvl>
    <w:lvl w:ilvl="6">
      <w:numFmt w:val="bullet"/>
      <w:lvlText w:val="•"/>
      <w:lvlJc w:val="left"/>
      <w:pPr>
        <w:ind w:left="6683" w:hanging="466"/>
      </w:pPr>
    </w:lvl>
    <w:lvl w:ilvl="7">
      <w:numFmt w:val="bullet"/>
      <w:lvlText w:val="•"/>
      <w:lvlJc w:val="left"/>
      <w:pPr>
        <w:ind w:left="7674" w:hanging="466"/>
      </w:pPr>
    </w:lvl>
    <w:lvl w:ilvl="8">
      <w:numFmt w:val="bullet"/>
      <w:lvlText w:val="•"/>
      <w:lvlJc w:val="left"/>
      <w:pPr>
        <w:ind w:left="8665" w:hanging="466"/>
      </w:pPr>
    </w:lvl>
  </w:abstractNum>
  <w:abstractNum w:abstractNumId="3">
    <w:nsid w:val="08D164D4"/>
    <w:multiLevelType w:val="hybridMultilevel"/>
    <w:tmpl w:val="C4C4415C"/>
    <w:lvl w:ilvl="0" w:tplc="00000002">
      <w:start w:val="1"/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F0439C4"/>
    <w:multiLevelType w:val="hybridMultilevel"/>
    <w:tmpl w:val="DEAE6058"/>
    <w:lvl w:ilvl="0" w:tplc="AF50298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5">
    <w:nsid w:val="1A8C2A8E"/>
    <w:multiLevelType w:val="multilevel"/>
    <w:tmpl w:val="000008C2"/>
    <w:lvl w:ilvl="0">
      <w:start w:val="4"/>
      <w:numFmt w:val="decimal"/>
      <w:lvlText w:val="%1"/>
      <w:lvlJc w:val="left"/>
      <w:pPr>
        <w:ind w:left="742" w:hanging="67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42" w:hanging="67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42" w:hanging="679"/>
      </w:pPr>
      <w:rPr>
        <w:rFonts w:ascii="Times New Roman" w:hAnsi="Times New Roman" w:cs="Times New Roman"/>
        <w:b/>
        <w:bCs/>
        <w:spacing w:val="-3"/>
        <w:w w:val="100"/>
        <w:sz w:val="24"/>
        <w:szCs w:val="24"/>
      </w:rPr>
    </w:lvl>
    <w:lvl w:ilvl="3">
      <w:numFmt w:val="bullet"/>
      <w:lvlText w:val=""/>
      <w:lvlJc w:val="left"/>
      <w:pPr>
        <w:ind w:left="742" w:hanging="286"/>
      </w:pPr>
      <w:rPr>
        <w:rFonts w:ascii="Symbol" w:hAnsi="Symbol"/>
        <w:b w:val="0"/>
        <w:w w:val="100"/>
        <w:sz w:val="24"/>
      </w:rPr>
    </w:lvl>
    <w:lvl w:ilvl="4">
      <w:numFmt w:val="bullet"/>
      <w:lvlText w:val="•"/>
      <w:lvlJc w:val="left"/>
      <w:pPr>
        <w:ind w:left="4702" w:hanging="286"/>
      </w:pPr>
    </w:lvl>
    <w:lvl w:ilvl="5">
      <w:numFmt w:val="bullet"/>
      <w:lvlText w:val="•"/>
      <w:lvlJc w:val="left"/>
      <w:pPr>
        <w:ind w:left="5693" w:hanging="286"/>
      </w:pPr>
    </w:lvl>
    <w:lvl w:ilvl="6">
      <w:numFmt w:val="bullet"/>
      <w:lvlText w:val="•"/>
      <w:lvlJc w:val="left"/>
      <w:pPr>
        <w:ind w:left="6683" w:hanging="286"/>
      </w:pPr>
    </w:lvl>
    <w:lvl w:ilvl="7">
      <w:numFmt w:val="bullet"/>
      <w:lvlText w:val="•"/>
      <w:lvlJc w:val="left"/>
      <w:pPr>
        <w:ind w:left="7674" w:hanging="286"/>
      </w:pPr>
    </w:lvl>
    <w:lvl w:ilvl="8">
      <w:numFmt w:val="bullet"/>
      <w:lvlText w:val="•"/>
      <w:lvlJc w:val="left"/>
      <w:pPr>
        <w:ind w:left="8665" w:hanging="286"/>
      </w:pPr>
    </w:lvl>
  </w:abstractNum>
  <w:abstractNum w:abstractNumId="6">
    <w:nsid w:val="230D7046"/>
    <w:multiLevelType w:val="hybridMultilevel"/>
    <w:tmpl w:val="E6225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73055"/>
    <w:multiLevelType w:val="hybridMultilevel"/>
    <w:tmpl w:val="C518A8C6"/>
    <w:lvl w:ilvl="0" w:tplc="2ED86D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ED91278"/>
    <w:multiLevelType w:val="hybridMultilevel"/>
    <w:tmpl w:val="904A02A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6"/>
    <w:rsid w:val="000603FE"/>
    <w:rsid w:val="001A5080"/>
    <w:rsid w:val="00292A0F"/>
    <w:rsid w:val="00337FD2"/>
    <w:rsid w:val="00560D16"/>
    <w:rsid w:val="006B7738"/>
    <w:rsid w:val="007D74E9"/>
    <w:rsid w:val="00AB24F4"/>
    <w:rsid w:val="00B6746B"/>
    <w:rsid w:val="00D278B4"/>
    <w:rsid w:val="00E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60D16"/>
    <w:pPr>
      <w:widowControl w:val="0"/>
      <w:spacing w:before="5"/>
      <w:ind w:left="118"/>
      <w:outlineLvl w:val="0"/>
    </w:pPr>
    <w:rPr>
      <w:rFonts w:eastAsia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D1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560D16"/>
    <w:pPr>
      <w:ind w:left="720"/>
      <w:contextualSpacing/>
    </w:pPr>
  </w:style>
  <w:style w:type="table" w:styleId="a5">
    <w:name w:val="Table Grid"/>
    <w:basedOn w:val="a1"/>
    <w:uiPriority w:val="59"/>
    <w:rsid w:val="0056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560D16"/>
    <w:pPr>
      <w:widowControl w:val="0"/>
      <w:ind w:left="118" w:firstLine="708"/>
    </w:pPr>
    <w:rPr>
      <w:rFonts w:eastAsia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60D1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560D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0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D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D278B4"/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Основной текст1"/>
    <w:basedOn w:val="a"/>
    <w:rsid w:val="00D278B4"/>
    <w:pPr>
      <w:shd w:val="clear" w:color="auto" w:fill="FFFFFF"/>
      <w:suppressAutoHyphens/>
      <w:spacing w:line="197" w:lineRule="exact"/>
    </w:pPr>
    <w:rPr>
      <w:rFonts w:eastAsia="Times New Roman"/>
      <w:sz w:val="17"/>
      <w:szCs w:val="17"/>
      <w:lang w:val="x-none" w:eastAsia="ar-SA"/>
    </w:rPr>
  </w:style>
  <w:style w:type="character" w:styleId="ab">
    <w:name w:val="Strong"/>
    <w:basedOn w:val="a0"/>
    <w:uiPriority w:val="22"/>
    <w:qFormat/>
    <w:rsid w:val="00AB2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60D16"/>
    <w:pPr>
      <w:widowControl w:val="0"/>
      <w:spacing w:before="5"/>
      <w:ind w:left="118"/>
      <w:outlineLvl w:val="0"/>
    </w:pPr>
    <w:rPr>
      <w:rFonts w:eastAsia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D1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560D16"/>
    <w:pPr>
      <w:ind w:left="720"/>
      <w:contextualSpacing/>
    </w:pPr>
  </w:style>
  <w:style w:type="table" w:styleId="a5">
    <w:name w:val="Table Grid"/>
    <w:basedOn w:val="a1"/>
    <w:uiPriority w:val="59"/>
    <w:rsid w:val="0056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560D16"/>
    <w:pPr>
      <w:widowControl w:val="0"/>
      <w:ind w:left="118" w:firstLine="708"/>
    </w:pPr>
    <w:rPr>
      <w:rFonts w:eastAsia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60D1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560D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0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D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D278B4"/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Основной текст1"/>
    <w:basedOn w:val="a"/>
    <w:rsid w:val="00D278B4"/>
    <w:pPr>
      <w:shd w:val="clear" w:color="auto" w:fill="FFFFFF"/>
      <w:suppressAutoHyphens/>
      <w:spacing w:line="197" w:lineRule="exact"/>
    </w:pPr>
    <w:rPr>
      <w:rFonts w:eastAsia="Times New Roman"/>
      <w:sz w:val="17"/>
      <w:szCs w:val="17"/>
      <w:lang w:val="x-none" w:eastAsia="ar-SA"/>
    </w:rPr>
  </w:style>
  <w:style w:type="character" w:styleId="ab">
    <w:name w:val="Strong"/>
    <w:basedOn w:val="a0"/>
    <w:uiPriority w:val="22"/>
    <w:qFormat/>
    <w:rsid w:val="00AB2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2021-09-01T05:35:00Z</dcterms:created>
  <dcterms:modified xsi:type="dcterms:W3CDTF">2021-09-02T05:34:00Z</dcterms:modified>
</cp:coreProperties>
</file>