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78" w:rsidRPr="00031076" w:rsidRDefault="00420C78" w:rsidP="00420C78">
      <w:pPr>
        <w:spacing w:after="0" w:line="240" w:lineRule="auto"/>
        <w:jc w:val="center"/>
        <w:rPr>
          <w:rFonts w:ascii="Times New Roman" w:eastAsia="Calibri" w:hAnsi="Times New Roman" w:cs="Times New Roman"/>
          <w:b/>
          <w:sz w:val="24"/>
          <w:szCs w:val="24"/>
        </w:rPr>
      </w:pPr>
      <w:r w:rsidRPr="00031076">
        <w:rPr>
          <w:rFonts w:ascii="Times New Roman" w:eastAsia="Calibri" w:hAnsi="Times New Roman" w:cs="Times New Roman"/>
          <w:b/>
          <w:sz w:val="24"/>
          <w:szCs w:val="24"/>
        </w:rPr>
        <w:t>ХАНТЫ-МАНСИЙСКИЙ АВТОНОМНЫЙ ОКРУГ-ЮГРА</w:t>
      </w:r>
    </w:p>
    <w:p w:rsidR="00420C78" w:rsidRPr="00031076" w:rsidRDefault="00420C78" w:rsidP="00420C78">
      <w:pPr>
        <w:spacing w:after="0" w:line="240" w:lineRule="auto"/>
        <w:jc w:val="center"/>
        <w:rPr>
          <w:rFonts w:ascii="Times New Roman" w:eastAsia="Calibri" w:hAnsi="Times New Roman" w:cs="Times New Roman"/>
          <w:b/>
          <w:sz w:val="24"/>
          <w:szCs w:val="24"/>
        </w:rPr>
      </w:pPr>
      <w:r w:rsidRPr="00031076">
        <w:rPr>
          <w:rFonts w:ascii="Times New Roman" w:eastAsia="Calibri" w:hAnsi="Times New Roman" w:cs="Times New Roman"/>
          <w:b/>
          <w:sz w:val="24"/>
          <w:szCs w:val="24"/>
        </w:rPr>
        <w:t>ГОРОД ПОКАЧИ</w:t>
      </w:r>
    </w:p>
    <w:p w:rsidR="00420C78" w:rsidRPr="00031076" w:rsidRDefault="00420C78" w:rsidP="00420C78">
      <w:pPr>
        <w:spacing w:after="0" w:line="240" w:lineRule="auto"/>
        <w:jc w:val="center"/>
        <w:rPr>
          <w:rFonts w:ascii="Times New Roman" w:eastAsia="Calibri" w:hAnsi="Times New Roman" w:cs="Times New Roman"/>
          <w:b/>
          <w:i/>
          <w:sz w:val="24"/>
          <w:szCs w:val="24"/>
        </w:rPr>
      </w:pPr>
      <w:r w:rsidRPr="00031076">
        <w:rPr>
          <w:rFonts w:ascii="Times New Roman" w:eastAsia="Calibri" w:hAnsi="Times New Roman" w:cs="Times New Roman"/>
          <w:b/>
          <w:i/>
          <w:sz w:val="24"/>
          <w:szCs w:val="24"/>
        </w:rPr>
        <w:t>Муниципальное автономное дошкольное образовательное учреждение</w:t>
      </w:r>
    </w:p>
    <w:p w:rsidR="00420C78" w:rsidRPr="00031076" w:rsidRDefault="00420C78" w:rsidP="00420C78">
      <w:pPr>
        <w:spacing w:after="0" w:line="240" w:lineRule="auto"/>
        <w:jc w:val="center"/>
        <w:rPr>
          <w:rFonts w:ascii="Times New Roman" w:eastAsia="Calibri" w:hAnsi="Times New Roman" w:cs="Times New Roman"/>
          <w:b/>
          <w:i/>
          <w:sz w:val="24"/>
          <w:szCs w:val="24"/>
        </w:rPr>
      </w:pPr>
      <w:r w:rsidRPr="00031076">
        <w:rPr>
          <w:rFonts w:ascii="Times New Roman" w:eastAsia="Calibri" w:hAnsi="Times New Roman" w:cs="Times New Roman"/>
          <w:b/>
          <w:i/>
          <w:sz w:val="24"/>
          <w:szCs w:val="24"/>
        </w:rPr>
        <w:t>детский сад комбинированного вида «</w:t>
      </w:r>
      <w:proofErr w:type="spellStart"/>
      <w:r w:rsidRPr="00031076">
        <w:rPr>
          <w:rFonts w:ascii="Times New Roman" w:eastAsia="Calibri" w:hAnsi="Times New Roman" w:cs="Times New Roman"/>
          <w:b/>
          <w:i/>
          <w:sz w:val="24"/>
          <w:szCs w:val="24"/>
        </w:rPr>
        <w:t>Югорка</w:t>
      </w:r>
      <w:proofErr w:type="spellEnd"/>
      <w:r w:rsidRPr="00031076">
        <w:rPr>
          <w:rFonts w:ascii="Times New Roman" w:eastAsia="Calibri" w:hAnsi="Times New Roman" w:cs="Times New Roman"/>
          <w:b/>
          <w:i/>
          <w:sz w:val="24"/>
          <w:szCs w:val="24"/>
        </w:rPr>
        <w:t>»</w:t>
      </w:r>
    </w:p>
    <w:p w:rsidR="00420C78" w:rsidRDefault="00420C78" w:rsidP="00420C78">
      <w:pPr>
        <w:pStyle w:val="c13"/>
        <w:shd w:val="clear" w:color="auto" w:fill="FFFFFF"/>
        <w:spacing w:before="0" w:beforeAutospacing="0" w:after="0" w:afterAutospacing="0"/>
        <w:jc w:val="center"/>
        <w:rPr>
          <w:rStyle w:val="c14"/>
          <w:b/>
          <w:bCs/>
          <w:color w:val="0000FF"/>
          <w:sz w:val="36"/>
          <w:szCs w:val="36"/>
          <w:u w:val="single"/>
        </w:rPr>
      </w:pPr>
    </w:p>
    <w:p w:rsidR="00420C78" w:rsidRDefault="00420C78" w:rsidP="00420C78">
      <w:pPr>
        <w:pStyle w:val="c13"/>
        <w:shd w:val="clear" w:color="auto" w:fill="FFFFFF"/>
        <w:spacing w:before="0" w:beforeAutospacing="0" w:after="0" w:afterAutospacing="0"/>
        <w:jc w:val="center"/>
        <w:rPr>
          <w:rStyle w:val="c14"/>
          <w:b/>
          <w:bCs/>
          <w:color w:val="0000FF"/>
          <w:sz w:val="36"/>
          <w:szCs w:val="36"/>
          <w:u w:val="single"/>
        </w:rPr>
      </w:pPr>
      <w:bookmarkStart w:id="0" w:name="_GoBack"/>
      <w:bookmarkEnd w:id="0"/>
    </w:p>
    <w:p w:rsidR="00420C78" w:rsidRPr="00420C78" w:rsidRDefault="00420C78" w:rsidP="00420C78">
      <w:pPr>
        <w:pStyle w:val="c13"/>
        <w:shd w:val="clear" w:color="auto" w:fill="FFFFFF"/>
        <w:spacing w:before="0" w:beforeAutospacing="0" w:after="0" w:afterAutospacing="0"/>
        <w:jc w:val="center"/>
        <w:rPr>
          <w:rStyle w:val="c14"/>
          <w:b/>
          <w:bCs/>
          <w:color w:val="595959" w:themeColor="text1" w:themeTint="A6"/>
          <w:sz w:val="36"/>
          <w:szCs w:val="36"/>
          <w:u w:val="single"/>
        </w:rPr>
      </w:pPr>
      <w:r w:rsidRPr="00420C78">
        <w:rPr>
          <w:rStyle w:val="c14"/>
          <w:b/>
          <w:bCs/>
          <w:color w:val="595959" w:themeColor="text1" w:themeTint="A6"/>
          <w:sz w:val="36"/>
          <w:szCs w:val="36"/>
          <w:u w:val="single"/>
        </w:rPr>
        <w:t>Доклад на тему:</w:t>
      </w:r>
    </w:p>
    <w:p w:rsidR="00420C78" w:rsidRDefault="00420C78" w:rsidP="00420C78">
      <w:pPr>
        <w:pStyle w:val="c13"/>
        <w:shd w:val="clear" w:color="auto" w:fill="FFFFFF"/>
        <w:spacing w:before="0" w:beforeAutospacing="0" w:after="0" w:afterAutospacing="0"/>
        <w:rPr>
          <w:rFonts w:ascii="Calibri" w:hAnsi="Calibri" w:cs="Calibri"/>
          <w:color w:val="000000"/>
          <w:sz w:val="22"/>
          <w:szCs w:val="22"/>
        </w:rPr>
      </w:pPr>
      <w:r w:rsidRPr="00420C78">
        <w:rPr>
          <w:rStyle w:val="c14"/>
          <w:b/>
          <w:bCs/>
          <w:color w:val="595959" w:themeColor="text1" w:themeTint="A6"/>
          <w:sz w:val="36"/>
          <w:szCs w:val="36"/>
          <w:u w:val="single"/>
        </w:rPr>
        <w:t>«</w:t>
      </w:r>
      <w:r w:rsidRPr="00420C78">
        <w:rPr>
          <w:rStyle w:val="c14"/>
          <w:b/>
          <w:bCs/>
          <w:color w:val="595959" w:themeColor="text1" w:themeTint="A6"/>
          <w:sz w:val="36"/>
          <w:szCs w:val="36"/>
          <w:u w:val="single"/>
        </w:rPr>
        <w:t>Игровые приемы в развитии речи дошкольников</w:t>
      </w:r>
      <w:r>
        <w:rPr>
          <w:rStyle w:val="c14"/>
          <w:b/>
          <w:bCs/>
          <w:color w:val="0000FF"/>
          <w:sz w:val="36"/>
          <w:szCs w:val="36"/>
          <w:u w:val="single"/>
        </w:rPr>
        <w:t>»</w:t>
      </w:r>
    </w:p>
    <w:p w:rsidR="00420C78" w:rsidRDefault="00420C78" w:rsidP="00420C78">
      <w:pPr>
        <w:pStyle w:val="c3"/>
        <w:shd w:val="clear" w:color="auto" w:fill="FFFFFF"/>
        <w:spacing w:before="0" w:beforeAutospacing="0" w:after="0" w:afterAutospacing="0"/>
        <w:jc w:val="right"/>
        <w:rPr>
          <w:rFonts w:ascii="Calibri" w:hAnsi="Calibri" w:cs="Calibri"/>
          <w:color w:val="000000"/>
          <w:sz w:val="22"/>
          <w:szCs w:val="22"/>
        </w:rPr>
      </w:pPr>
      <w:r>
        <w:rPr>
          <w:rStyle w:val="c2"/>
          <w:b/>
          <w:bCs/>
          <w:i/>
          <w:iCs/>
          <w:color w:val="000000"/>
        </w:rPr>
        <w:t> У ребенка есть страсть к игре, и надо ее удовлетворять.</w:t>
      </w:r>
    </w:p>
    <w:p w:rsidR="00420C78" w:rsidRDefault="00420C78" w:rsidP="00420C78">
      <w:pPr>
        <w:pStyle w:val="c3"/>
        <w:shd w:val="clear" w:color="auto" w:fill="FFFFFF"/>
        <w:spacing w:before="0" w:beforeAutospacing="0" w:after="0" w:afterAutospacing="0"/>
        <w:jc w:val="right"/>
        <w:rPr>
          <w:rFonts w:ascii="Calibri" w:hAnsi="Calibri" w:cs="Calibri"/>
          <w:color w:val="000000"/>
          <w:sz w:val="22"/>
          <w:szCs w:val="22"/>
        </w:rPr>
      </w:pPr>
      <w:r>
        <w:rPr>
          <w:rStyle w:val="c2"/>
          <w:b/>
          <w:bCs/>
          <w:i/>
          <w:iCs/>
          <w:color w:val="000000"/>
        </w:rPr>
        <w:t>Надо не только дать ему время поиграть,</w:t>
      </w:r>
    </w:p>
    <w:p w:rsidR="00420C78" w:rsidRDefault="00420C78" w:rsidP="00420C78">
      <w:pPr>
        <w:pStyle w:val="c3"/>
        <w:shd w:val="clear" w:color="auto" w:fill="FFFFFF"/>
        <w:spacing w:before="0" w:beforeAutospacing="0" w:after="0" w:afterAutospacing="0"/>
        <w:jc w:val="right"/>
        <w:rPr>
          <w:rFonts w:ascii="Calibri" w:hAnsi="Calibri" w:cs="Calibri"/>
          <w:color w:val="000000"/>
          <w:sz w:val="22"/>
          <w:szCs w:val="22"/>
        </w:rPr>
      </w:pPr>
      <w:r>
        <w:rPr>
          <w:rStyle w:val="c2"/>
          <w:b/>
          <w:bCs/>
          <w:i/>
          <w:iCs/>
          <w:color w:val="000000"/>
        </w:rPr>
        <w:t>но надо пропитать этой игрой всю его жизнь.</w:t>
      </w:r>
    </w:p>
    <w:p w:rsidR="00420C78" w:rsidRDefault="00420C78" w:rsidP="00420C78">
      <w:pPr>
        <w:pStyle w:val="c3"/>
        <w:shd w:val="clear" w:color="auto" w:fill="FFFFFF"/>
        <w:spacing w:before="0" w:beforeAutospacing="0" w:after="0" w:afterAutospacing="0"/>
        <w:jc w:val="right"/>
        <w:rPr>
          <w:rFonts w:ascii="Calibri" w:hAnsi="Calibri" w:cs="Calibri"/>
          <w:color w:val="000000"/>
          <w:sz w:val="22"/>
          <w:szCs w:val="22"/>
        </w:rPr>
      </w:pPr>
      <w:r>
        <w:rPr>
          <w:rStyle w:val="c2"/>
          <w:b/>
          <w:bCs/>
          <w:i/>
          <w:iCs/>
          <w:color w:val="000000"/>
        </w:rPr>
        <w:t>Вся его жизнь – это игра.</w:t>
      </w:r>
    </w:p>
    <w:p w:rsidR="00420C78" w:rsidRDefault="00420C78" w:rsidP="00420C78">
      <w:pPr>
        <w:pStyle w:val="c3"/>
        <w:shd w:val="clear" w:color="auto" w:fill="FFFFFF"/>
        <w:spacing w:before="0" w:beforeAutospacing="0" w:after="0" w:afterAutospacing="0"/>
        <w:jc w:val="right"/>
        <w:rPr>
          <w:rFonts w:ascii="Calibri" w:hAnsi="Calibri" w:cs="Calibri"/>
          <w:color w:val="000000"/>
          <w:sz w:val="22"/>
          <w:szCs w:val="22"/>
        </w:rPr>
      </w:pPr>
      <w:proofErr w:type="spellStart"/>
      <w:r>
        <w:rPr>
          <w:rStyle w:val="c2"/>
          <w:b/>
          <w:bCs/>
          <w:i/>
          <w:iCs/>
          <w:color w:val="000000"/>
        </w:rPr>
        <w:t>А.С.Макаренко</w:t>
      </w:r>
      <w:proofErr w:type="spellEnd"/>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Речь, это, прежде всего, социальное явление, средство общения. Затем речь становится средством познавательного развития, планирования действий. Речь, развиваясь, становится разнообразной, образной, обогащённой всё новыми словами и оборотами.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Для детей к трем годам речь становиться полноценным средством общения. Они уже понимают окружающих, сами говорят и могут выразить свои требования и желания. Всякая задержка в ходе развития речи затрудняет общение ребенка с другими детьми и взрослыми. Поэтому педагогическое воздействие на развитие устной речи детей дошкольного возраста – очень сложная задача для педагога.</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Для успешной педагогической работы необходимо с первых же дней расположить к себе детей, для этого используем следующие методы и приемы.</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Словесные</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Наглядные</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Практические</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 xml:space="preserve">Словесные - беседа, чтение стихов, </w:t>
      </w:r>
      <w:proofErr w:type="spellStart"/>
      <w:r>
        <w:rPr>
          <w:rStyle w:val="c4"/>
          <w:color w:val="111111"/>
          <w:sz w:val="28"/>
          <w:szCs w:val="28"/>
        </w:rPr>
        <w:t>потешек</w:t>
      </w:r>
      <w:proofErr w:type="spellEnd"/>
      <w:r>
        <w:rPr>
          <w:rStyle w:val="c4"/>
          <w:color w:val="111111"/>
          <w:sz w:val="28"/>
          <w:szCs w:val="28"/>
        </w:rPr>
        <w:t>, прибауток, сказок с использованием наглядности, использование художественного слова.</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proofErr w:type="gramStart"/>
      <w:r>
        <w:rPr>
          <w:rStyle w:val="c4"/>
          <w:color w:val="111111"/>
          <w:sz w:val="28"/>
          <w:szCs w:val="28"/>
        </w:rPr>
        <w:t>Наглядные - рассматривание иллюстраций, сюжетных, предметных картинок, демонстрация фильмов, презентаций, слайдов и т. д.</w:t>
      </w:r>
      <w:proofErr w:type="gramEnd"/>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Практические (игровые) - игровой персонаж, сюрпризный момент; пальчиковые игры; сюжетно ролевые игры; игры – драматизации; хороводные игры</w:t>
      </w:r>
      <w:proofErr w:type="gramStart"/>
      <w:r>
        <w:rPr>
          <w:rStyle w:val="c4"/>
          <w:color w:val="111111"/>
          <w:sz w:val="28"/>
          <w:szCs w:val="28"/>
        </w:rPr>
        <w:t xml:space="preserve"> ;</w:t>
      </w:r>
      <w:proofErr w:type="gramEnd"/>
      <w:r>
        <w:rPr>
          <w:rStyle w:val="c4"/>
          <w:color w:val="111111"/>
          <w:sz w:val="28"/>
          <w:szCs w:val="28"/>
        </w:rPr>
        <w:t xml:space="preserve"> дидактические игры и упражнения.</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Остановимся подробней на применении практических (игровых) приемах на занятиях по развитию речи.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Практические (игровые) приемы - это способ совместно (педагога и детей) развивать сюжетно - игровой замысел путем постановки игровых задач и выполнения соответствующих игровых действий, направленных на обучение и развитие детей.</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Какие же задачи можно решить в игре?</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-Развитие звуковой и интонационной культуры речи;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-Владение речью как средством общения и культуры;</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lastRenderedPageBreak/>
        <w:t>-Обогащение словаря;</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-Формирование грамматически правильной диалогической и монологической речи;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Существует двусторонняя связь между речью и игрой: с одной стороны, речь развивается и активизируется в игре, и с другой стороны сама игра развивается под влиянием развития речи.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Игра способствует развитию связной речи самым естественным образом, в игре дети последовательно и связно излагают свои мысли, учатся преодолевать стеснение.</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Еще 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Рассмотрим, какие игровые приемы можно использовать с целью развития речи дошкольников.</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Чтобы привлечь внимание детей и активизировать познавательный интерес мы используем следующий игровой прием: неожиданность (сюрпризный момент) появления предметов или персонажей: Это может быть «письмо» «посылка», «чудесный мешочек». Занятия организуем так, чтобы дети могли активно действовать с предметами, сопереживать и помогать персонажам. Также, мы часто используем ситуацию, где ребенок учится, обучая любимую игрушку – игровой персонаж («Поможем Зайчику», «Научим медвежонка» и т. д.). Главное, что эта игрушка становится как бы членом детского коллектива. И ее, как и детей, то же учат на занятиях. Только учение дается Зайчику с трудом, и, выручая любимца, дети учатся правильно употреблять в речи формы повелительного наклонения некоторых глаголов: «Запомни! Повтори! Посмотри!».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Например, дети помогают мышонку, чтобы его не могла заметить кошка. Я говорю: «Если мы не предупредим мышонка, то шуршащие листья привлекут внимание кошки: «Тише, тише, не шурши!» - шепчут малыши мышонку, а сами не замечая этого, закрепляют произношение звука «ш» в словах и фразах.</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На занятиях по развитию речи, когда идет знакомство с тем или иным звуком, рассказываем детям «сказку веселого язычка». Произношение звука связываем с конкретным образом: звук «з» - песенка комара, звук «с» - течет водичка, «р» - мотор самолета и т. д.</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Речевое дыхание укрепляем, когда используем игры и упражнения: «Футбол», «Султанчики», «Дуем на листочки», «Сдуваем с руки снежинки» и т. д. Эти упражнения можно использовать в индивидуальной работе и в режимных моментах.</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 xml:space="preserve">Также на речевых занятиях закрепляем, обогащаем и активизируем словарь детей, используя дидактические игры: </w:t>
      </w:r>
      <w:proofErr w:type="gramStart"/>
      <w:r>
        <w:rPr>
          <w:rStyle w:val="c4"/>
          <w:color w:val="111111"/>
          <w:sz w:val="28"/>
          <w:szCs w:val="28"/>
        </w:rPr>
        <w:t>«Скажи какой?», «Назови одним словом» (на употребление обобщающих слов, «Что напутал Незнайка?», «Магазин» (упражнение на классификацию предметов, «Кто, что делает?» (эта игра учит детей называть те или иные глаголы, обозначающие действия).</w:t>
      </w:r>
      <w:proofErr w:type="gramEnd"/>
      <w:r>
        <w:rPr>
          <w:rStyle w:val="c4"/>
          <w:color w:val="111111"/>
          <w:sz w:val="28"/>
          <w:szCs w:val="28"/>
        </w:rPr>
        <w:t xml:space="preserve"> В игре «Профессии» учим образовывать существительные от </w:t>
      </w:r>
      <w:r>
        <w:rPr>
          <w:rStyle w:val="c4"/>
          <w:color w:val="111111"/>
          <w:sz w:val="28"/>
          <w:szCs w:val="28"/>
        </w:rPr>
        <w:lastRenderedPageBreak/>
        <w:t xml:space="preserve">глаголов и наоборот. </w:t>
      </w:r>
      <w:proofErr w:type="gramStart"/>
      <w:r>
        <w:rPr>
          <w:rStyle w:val="c4"/>
          <w:color w:val="111111"/>
          <w:sz w:val="28"/>
          <w:szCs w:val="28"/>
        </w:rPr>
        <w:t>(Учит - …учитель; строит - …строитель; грузит - …грузчик; сторожит - …сторож; летает - …лётчик; танцует - …танцор; поёт - …певец; продает - …продавец и т. д.)</w:t>
      </w:r>
      <w:proofErr w:type="gramEnd"/>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В игре «Скажи наоборот» упражняем в употреблении слов-антонимов.</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Закреплять представления детей о предметах и их использовании в трудовых процессах, а также употребление существительных в дательном падеже проводим игру «Что чем делают?» Например: ребенок берет картинку – лопата и говорит: «Это лопата. Лопатой можно копать».</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В занятия по развитию речи мы включаем специальные дидактические игры и игры-упражнения с грамматическим содержанием. Так, упражняя детей в образовании форм единственного и множественного числа существительных, обозначающих детенышей животных, проводим дидактическую игру «Чей малыш?». Для этого использовали игрушки или картинки домашних и диких животных.</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В игре «Угадай игрушку» учим детей подбирать прилагательные и согласовывать их с именами существительных. «Он круглый, синий, с жёлтой полоской», «Он мягкий, серый, пушистый с коротким хвостом».</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Чтобы научить детей образовывать формы существительных множественного числа родительного падежа, играем в игру: «Чего не хватает Маше, чтобы пойти на прогулку».</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Еще одним игровым приемом на занятиях по развитию служат игры – драматизации.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Игры - драматизации сопровождают ребёнка с самого раннего возраста, развивают творческие способности ребёнка, умение чётко проговаривать слова и звукоподражания, артистичность, пластичность речи.</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 xml:space="preserve">Используем те сказки, рассказы, которые очень хорошо известны детям: «Курочка Ряба», «Теремок», «Колобок», «Кто сказал </w:t>
      </w:r>
      <w:proofErr w:type="gramStart"/>
      <w:r>
        <w:rPr>
          <w:rStyle w:val="c4"/>
          <w:color w:val="111111"/>
          <w:sz w:val="28"/>
          <w:szCs w:val="28"/>
        </w:rPr>
        <w:t>мяу</w:t>
      </w:r>
      <w:proofErr w:type="gramEnd"/>
      <w:r>
        <w:rPr>
          <w:rStyle w:val="c4"/>
          <w:color w:val="111111"/>
          <w:sz w:val="28"/>
          <w:szCs w:val="28"/>
        </w:rPr>
        <w:t>». Малыши, разыгрывая сюжеты литературных произведений, знакомятся с художественным словом, обогащают свой словарный запас, у них развивается эмоциональная речь. Дети подражают поступкам, манерам и речи своего героя. Стеснительным детям помогаем, проговариваем тексты вместе с ними. Для игр-драматизаций у нас есть специальные атрибуты: шапочки, маски, костюмы.</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С целью развития речи применяем в своей работе пальчиковую и артикуляционную гимнастику. Мы со своими детьми используем такие пальчиковые игры, как: «Семья», «Пальчик-мальчик», Чижик – пыжик» и др.</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 xml:space="preserve">Пальчиковые игры - представляют собой некую инсценировку стишков, </w:t>
      </w:r>
      <w:proofErr w:type="spellStart"/>
      <w:r>
        <w:rPr>
          <w:rStyle w:val="c4"/>
          <w:color w:val="111111"/>
          <w:sz w:val="28"/>
          <w:szCs w:val="28"/>
        </w:rPr>
        <w:t>потешек</w:t>
      </w:r>
      <w:proofErr w:type="spellEnd"/>
      <w:r>
        <w:rPr>
          <w:rStyle w:val="c4"/>
          <w:color w:val="111111"/>
          <w:sz w:val="28"/>
          <w:szCs w:val="28"/>
        </w:rPr>
        <w:t>, небольших сказок. В этих играх мы решаем проблему развития мелкой моторики рук, что прямым образом влияет на речь детей через развитие речевых центров в ЦНС. Вместе с тем, мы способствуем развитию памяти, умению интонационно и рифмованно воспроизводить сопроводительные тексты.</w:t>
      </w:r>
    </w:p>
    <w:p w:rsidR="00420C78" w:rsidRDefault="00420C78" w:rsidP="00420C78">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4"/>
          <w:color w:val="111111"/>
          <w:sz w:val="28"/>
          <w:szCs w:val="28"/>
        </w:rPr>
        <w:t xml:space="preserve">Таким образом, использование игровых приемов помогает организовать работу интереснее и разнообразнее, помогает поддерживать интерес детей на </w:t>
      </w:r>
      <w:r>
        <w:rPr>
          <w:rStyle w:val="c4"/>
          <w:color w:val="111111"/>
          <w:sz w:val="28"/>
          <w:szCs w:val="28"/>
        </w:rPr>
        <w:lastRenderedPageBreak/>
        <w:t xml:space="preserve">протяжении всего обучения, оказывает влияние на быстроту запоминания, понимания и усвоения программного материала </w:t>
      </w:r>
      <w:proofErr w:type="gramStart"/>
      <w:r>
        <w:rPr>
          <w:rStyle w:val="c4"/>
          <w:color w:val="111111"/>
          <w:sz w:val="28"/>
          <w:szCs w:val="28"/>
        </w:rPr>
        <w:t>в</w:t>
      </w:r>
      <w:proofErr w:type="gramEnd"/>
      <w:r>
        <w:rPr>
          <w:rStyle w:val="c4"/>
          <w:color w:val="111111"/>
          <w:sz w:val="28"/>
          <w:szCs w:val="28"/>
        </w:rPr>
        <w:t xml:space="preserve"> полном </w:t>
      </w:r>
      <w:proofErr w:type="spellStart"/>
      <w:r>
        <w:rPr>
          <w:rStyle w:val="c4"/>
          <w:color w:val="111111"/>
          <w:sz w:val="28"/>
          <w:szCs w:val="28"/>
        </w:rPr>
        <w:t>объё</w:t>
      </w:r>
      <w:proofErr w:type="spellEnd"/>
    </w:p>
    <w:p w:rsidR="00B47AD6" w:rsidRDefault="00B47AD6"/>
    <w:sectPr w:rsidR="00B47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19"/>
    <w:rsid w:val="00420C78"/>
    <w:rsid w:val="00B47AD6"/>
    <w:rsid w:val="00E9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20C78"/>
  </w:style>
  <w:style w:type="paragraph" w:customStyle="1" w:styleId="c3">
    <w:name w:val="c3"/>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0C78"/>
  </w:style>
  <w:style w:type="paragraph" w:customStyle="1" w:styleId="c0">
    <w:name w:val="c0"/>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2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20C78"/>
  </w:style>
  <w:style w:type="paragraph" w:customStyle="1" w:styleId="c3">
    <w:name w:val="c3"/>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0C78"/>
  </w:style>
  <w:style w:type="paragraph" w:customStyle="1" w:styleId="c0">
    <w:name w:val="c0"/>
    <w:basedOn w:val="a"/>
    <w:rsid w:val="0042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2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6415</Characters>
  <Application>Microsoft Office Word</Application>
  <DocSecurity>0</DocSecurity>
  <Lines>53</Lines>
  <Paragraphs>15</Paragraphs>
  <ScaleCrop>false</ScaleCrop>
  <Company>SPecialiST RePack</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2023-11-11T15:39:00Z</dcterms:created>
  <dcterms:modified xsi:type="dcterms:W3CDTF">2023-11-11T15:42:00Z</dcterms:modified>
</cp:coreProperties>
</file>