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03A" w:rsidRPr="004133B5" w:rsidRDefault="0056503A" w:rsidP="004133B5">
      <w:pPr>
        <w:pStyle w:val="afe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4133B5" w:rsidRP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4133B5" w:rsidRP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4133B5" w:rsidRP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4133B5" w:rsidRP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4133B5" w:rsidRP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56503A" w:rsidRPr="004133B5" w:rsidRDefault="001566C1" w:rsidP="004133B5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Картотека игр при болезнях носа и горла (ринит,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ринофарингит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, гайморит, хронический бронхит, аденоиды)</w:t>
            </w:r>
          </w:p>
          <w:p w:rsidR="004133B5" w:rsidRDefault="004133B5" w:rsidP="004133B5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4133B5" w:rsidRPr="004133B5" w:rsidRDefault="001566C1" w:rsidP="004133B5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для детей 4-7 лет</w:t>
            </w:r>
          </w:p>
          <w:p w:rsidR="004133B5" w:rsidRP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4133B5" w:rsidRP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4133B5" w:rsidRP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56503A" w:rsidRPr="004133B5" w:rsidRDefault="001566C1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</w:rPr>
              <w:br/>
            </w:r>
          </w:p>
          <w:p w:rsidR="0056503A" w:rsidRPr="004133B5" w:rsidRDefault="001566C1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</w:rPr>
              <w:t xml:space="preserve">При заболеваниях верхних дыхательных путей необходимо восстановить  носовое дыхание. Правильное носовое дыхание способствует тренировке дыхательной мускулатуры, улучшает местное кровообращение, препятствует разрастанию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</w:rPr>
              <w:t>аденоидных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</w:rPr>
              <w:t xml:space="preserve"> вегетации, предохраняет от</w:t>
            </w:r>
            <w:r w:rsidRPr="004133B5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</w:rPr>
              <w:t xml:space="preserve"> переохлаждения, сухости и инфицирования слизистой оболочки носа, рефлекторно помогает регуляции мозгового кровообращения.</w:t>
            </w: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33B5" w:rsidRDefault="004133B5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6503A" w:rsidRPr="004133B5" w:rsidRDefault="001566C1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6503A" w:rsidRPr="004133B5" w:rsidRDefault="001566C1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</w:rPr>
              <w:br/>
            </w:r>
          </w:p>
          <w:p w:rsidR="0056503A" w:rsidRPr="004133B5" w:rsidRDefault="0056503A" w:rsidP="004133B5">
            <w:pPr>
              <w:pStyle w:val="afe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4133B5">
      <w:pPr>
        <w:pStyle w:val="afe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4133B5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1.  «Золотая осень»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 игры:</w:t>
            </w:r>
            <w:r w:rsid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 движений в мелких и крупных мышечных группах, чувства ритма, умения согласовывать свои действия с действиями играющих; формирование правильной осанки; улучшения функции дыхания; умение произвольно расслаблять мышцы; тонизирующее и успо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каивающее воздействие на весь организм ребенка.</w:t>
            </w: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Ход игры.</w:t>
            </w:r>
            <w:r w:rsidR="004133B5"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стоят широким кругом. Ведущий чё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показывает движения, дети их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повторяют. </w:t>
            </w:r>
          </w:p>
          <w:p w:rsidR="004133B5" w:rsidRDefault="004133B5" w:rsidP="004133B5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</w:t>
            </w:r>
            <w:r w:rsidR="001566C1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66C1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«Осенью клубятся большие тучи» (кругообразные движений руками перед телом), </w:t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«моросит дождик — кап-кап...» (потряхивание кистями рук).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реже показывается солнышко» (поднимание полусогнутых рук вверх), улыбка (изображение солнышка), сжимание и разведени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е пальцев рук (солнечные лучики).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«Опадают листья с деревьев»: поднимание на носки, вытягивание рук вверх, а затем плавное опускание их и приседание с потряхиванием кистями. Показывать, как, кружась, падают на землю листья.</w:t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«Шумит ветер в лесу»: глубоки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й вдох через нос; выдох — будто слышится шум ветра —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шшш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...»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«На поля ложатся туманы»: поднимание рук плавными движениями в сторону с поворотом туловища то направо, то налево и все более низким наклоном — изобразить, как стелются туманы.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«Птицы собираются в стаи»: построение небольшими группами в колонны по одному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(изображая караваны гусей), клиньями (как строятся журавлиные стаи), врассыпную (будто стайки чижей).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«Слышатся прощальные крики гусей, журавлей, голоса чижей». Подражание э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тим звукам.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«Улетают птицы в </w:t>
            </w:r>
            <w:r w:rsidR="00A26EC9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тёплые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края». Медленный бег по площадке, затем по знаку инструктора остановка.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«А в школе осенью уже занимаются первоклассники. Покажем, как они стройно, прямо ходят». Дети строятся в колонну по одному, ходят под счет руковод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ителя, под музыкальное сопровождение. При выполнении проверяется носовое дыхание, смыкание губ.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Невнимательные дети «платят штраф» — после игры выполняют разные задания руководителя.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4133B5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 игры: на сигнал «Птицы собираются в стаи» выдвинуть нижнюю челюсть («клюв») </w:t>
            </w:r>
            <w:r w:rsidR="00A26EC9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вперёд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503A" w:rsidRPr="004133B5" w:rsidRDefault="0056503A" w:rsidP="004133B5">
      <w:pPr>
        <w:pStyle w:val="afe"/>
        <w:jc w:val="both"/>
        <w:rPr>
          <w:rFonts w:ascii="Times New Roman" w:eastAsia="Times New Roman" w:hAnsi="Times New Roman" w:cs="Times New Roman"/>
        </w:rPr>
      </w:pPr>
    </w:p>
    <w:p w:rsidR="0056503A" w:rsidRPr="004133B5" w:rsidRDefault="0056503A" w:rsidP="004133B5">
      <w:pPr>
        <w:pStyle w:val="afe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10714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714"/>
      </w:tblGrid>
      <w:tr w:rsidR="0056503A" w:rsidRPr="004133B5" w:rsidTr="00595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4"/>
        </w:trPr>
        <w:tc>
          <w:tcPr>
            <w:tcW w:w="10714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  <w:p w:rsidR="0056503A" w:rsidRPr="004133B5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2. «Мышка  и Мишка»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 игры:</w:t>
            </w:r>
            <w:r w:rsidR="00A26E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глубокого ритмичного вдоха и выдоха, развитие координации движений, укрепление мышц позвоночника.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Ход игры</w:t>
            </w:r>
            <w:r w:rsidRPr="004133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показывает движения и произносит слова: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Мишки дом огромный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(выпрямиться, встать на носки,</w:t>
            </w:r>
            <w:r w:rsidR="00A26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поднять руки вверх,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отянуться,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осмотреть на руки — вдох)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мышки — очень</w:t>
            </w:r>
            <w:r w:rsidR="00A26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A26EC9"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аленький</w:t>
            </w:r>
            <w:proofErr w:type="gramStart"/>
            <w:r w:rsidR="00A26EC9"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A26EC9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рисесть, обхватив руками</w:t>
            </w:r>
            <w:r w:rsidR="00A26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колени, опустить голову — выдох</w:t>
            </w:r>
            <w:r w:rsidR="00A26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 произнесением звука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шшш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Мышка ходит</w:t>
            </w:r>
            <w:r w:rsidR="00A26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гости к Мишке,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же к ней не </w:t>
            </w:r>
            <w:r w:rsidR="00A26EC9"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попадёт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26EC9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6EC9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26EC9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A26EC9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адо ходить по залу)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Стишок с движениями повторяется 4—6 раз. Ведущему следует внимательно следить за </w:t>
            </w:r>
            <w:r w:rsidR="00A26EC9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чёткостью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координацией движений.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9513B" w:rsidRDefault="0059513B" w:rsidP="00A26EC9">
            <w:pPr>
              <w:pStyle w:val="af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9513B" w:rsidRDefault="0059513B" w:rsidP="00A26EC9">
            <w:pPr>
              <w:pStyle w:val="af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</w:p>
          <w:p w:rsidR="0056503A" w:rsidRPr="004133B5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3. «Петушок»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функции дыхания, тренировка носового дыхания, смыкания губ.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Необходимые материалы: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или кубики высотой не более 10—12 см.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стоят в шеренге. По площадке перед детьми на расстоянии шага расставлены предметы. Руки</w:t>
            </w:r>
            <w:r w:rsidR="00A26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26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«крылья» опу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щены, вытянуты, несколько отведены ладонями </w:t>
            </w:r>
            <w:r w:rsidR="00A26EC9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вперёд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лопатки сдвинуты. Высоко поднимая колени, оттягивая носок, дети движутся </w:t>
            </w:r>
            <w:r w:rsidR="00A26EC9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вперёд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перешагивая через предметы, произнося: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-ту-шок». На слоге «шок» дети опускают ногу за предмет. Игра повторяется нескольк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раз. Ведущий контролирует осанку. В эту игру может играть и один ребенок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</w:t>
            </w:r>
            <w:r w:rsidR="00A26E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56503A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</w:rPr>
              <w:br/>
            </w:r>
          </w:p>
          <w:p w:rsidR="0059513B" w:rsidRDefault="0059513B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  <w:p w:rsidR="0059513B" w:rsidRDefault="0059513B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  <w:p w:rsidR="0059513B" w:rsidRDefault="0059513B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  <w:p w:rsidR="0059513B" w:rsidRDefault="0059513B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  <w:p w:rsidR="0059513B" w:rsidRDefault="0059513B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  <w:p w:rsidR="0059513B" w:rsidRDefault="0059513B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  <w:p w:rsidR="0059513B" w:rsidRPr="004133B5" w:rsidRDefault="0059513B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</w:rPr>
              <w:br/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 w:rsidTr="00595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8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lastRenderedPageBreak/>
              <w:br/>
            </w:r>
          </w:p>
          <w:p w:rsidR="0059513B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4. Шарик</w:t>
            </w:r>
          </w:p>
          <w:p w:rsidR="0056503A" w:rsidRPr="004133B5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восстановление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носовою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дыхания, формирование </w:t>
            </w:r>
            <w:r w:rsidR="00A26EC9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углублённого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дыхания, правильною смыкания губ, ритмирование.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Необходимые материалы: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фанты из бумаги.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9513B" w:rsidRDefault="001566C1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</w:t>
            </w:r>
            <w:r w:rsidRPr="004133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садятся полукругом. </w:t>
            </w:r>
          </w:p>
          <w:p w:rsidR="0059513B" w:rsidRDefault="0059513B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«надуть шарик». Дети должны надуть шар: широко развести руки в стороны и широко вдохнуть воздух носом, выдуть его в воображаемый шарик через рот —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ффф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», — медленно соединяя ладони под шариком. Затем по хлопку ведущего шарик лопается — дети хлоп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ают в ладоши. Из шарика выходит воздух: дети произносят звук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шшш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», делая губы хоботком и складывая руки на коленях. Шарик надувают 2-5 раз. Тот, кто сделал лучше всех, получает фант. Ведущий следит, чтобы вдох был глубокий, а во время игры не возникало эм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оционального чрезмерного возбуждения у ребенка.</w:t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9"/>
        <w:tblW w:w="106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690"/>
      </w:tblGrid>
      <w:tr w:rsidR="0056503A" w:rsidRPr="004133B5" w:rsidTr="00595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6"/>
        </w:trPr>
        <w:tc>
          <w:tcPr>
            <w:tcW w:w="10690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9513B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5. «</w:t>
            </w:r>
            <w:proofErr w:type="spellStart"/>
            <w:proofErr w:type="gramStart"/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Пинг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–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понговое</w:t>
            </w:r>
            <w:proofErr w:type="spellEnd"/>
            <w:proofErr w:type="gramEnd"/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ралли»</w:t>
            </w:r>
          </w:p>
          <w:p w:rsidR="0056503A" w:rsidRPr="004133B5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круговой мышцы рта, тренировка навыков правильного носового дыхания при спокойно сомкнутых губах.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Необходимые материалы: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стол, два пинг-понговых шарика (лучше разного цвета), 2 кубика (или пуговицы) таких же цветов, как и шарики, ленточка.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разбиваются на пары. Каждому вручается пинг-понговый шарик. На столе раскладывают ленту, на </w:t>
            </w:r>
            <w:r w:rsidR="0059513B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неё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ставят шарики. Дети по ко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манде должны вдохнуть воздух через нос и подуть на свой шарик. Там, где шарик останавливается, напротив ставится кубик или пуговица соответствующего цвета. Побеждает тот участник, чей шарик за 3 попытки укатился дальше.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lastRenderedPageBreak/>
              <w:br/>
            </w:r>
          </w:p>
          <w:p w:rsidR="0059513B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6. «Домовитый хомячок»</w:t>
            </w:r>
          </w:p>
          <w:p w:rsidR="0056503A" w:rsidRPr="004133B5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носового дыхания, смыкания губ, координации движений.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Необходимые материалы: 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2 стула,  листы бумаги,  4—5 фантов.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рассказывает детям о том, что хомячки носят запасы в щёчках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95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атем предлагает перенести через «болото» зерно. Н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еобходимо от стула до стула («болото»), шагая по листам бумаги, преодолеть «болото» и перенести все фанты на другую сторону. Ребенок берет в руку фант, надувает щеки и переходит через «болото» по «кочкам» (лист бумаги). На другой стороне оставляет фант на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стуле, хлопает себя по </w:t>
            </w:r>
            <w:r w:rsidR="0059513B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щёкам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возвращается так же по «кочкам» обратно. Затем начинает снова, пока не </w:t>
            </w:r>
            <w:r w:rsidR="0059513B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перенесёт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фанты. Ведущий следит за точностью выполнения игры и награждает того, кто справился быстрее всех и не оступился с «кочек».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9513B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7. «Совушка – сова»</w:t>
            </w:r>
          </w:p>
          <w:p w:rsidR="0059513B" w:rsidRDefault="0059513B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56503A" w:rsidRPr="004133B5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коррекции движения рук с дыхательными движениями грудной клетки, улучшение функции дыхания (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углубленный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выдох).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садятся полукругом перед ведущим. По сигналу ведущего «день» дет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«совы» медленно повор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ачивают головы влево и вправо. По сигналу «ночь» дети смотрят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, взмахивают рукам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«крыльями». Опуская их вниз, протяжно, без напряжения произносят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ууффф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». Повторяют 2—4 раза.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lastRenderedPageBreak/>
              <w:br/>
            </w:r>
          </w:p>
          <w:p w:rsidR="0059513B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8. «Пёрышки»</w:t>
            </w:r>
          </w:p>
          <w:p w:rsidR="0056503A" w:rsidRPr="004133B5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игры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: тренировка навыков правильного носового дыхания, укрепление мышц рта.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Необходимые материалы: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стула, 2 </w:t>
            </w:r>
            <w:r w:rsidR="0059513B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верёвки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10 пучков </w:t>
            </w:r>
            <w:r w:rsidR="0059513B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пёрышек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, связанных по 3—4 штуки.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игры.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стульями натягивают </w:t>
            </w:r>
            <w:r w:rsidR="0059513B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верёвки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привязанными пучками </w:t>
            </w:r>
            <w:r w:rsidR="0059513B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пёрышек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расстоянии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см д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руг от друга. Участники делятся на две команды и располагаются напротив </w:t>
            </w:r>
            <w:r w:rsidR="0059513B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пёрышек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расстоянии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см. По сигналу ведущего, сделав глубокий вдох через нос, сильным выдохом сдувают одно </w:t>
            </w:r>
            <w:r w:rsidR="0059513B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пёрышко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, а затем последовательно и другие, делая перед каждым выдохом глу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бокий вдох через нос. Чтобы осуществить сильный выдох, губы надо сложить узкой трубочкой, а щеки надуть. Выигрывает та команда, у которой </w:t>
            </w:r>
            <w:r w:rsidR="0059513B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пёрышки</w:t>
            </w:r>
            <w:r w:rsidR="00595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слетят быстрее.</w:t>
            </w: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d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9513B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9.  «Кто самый громкий?»</w:t>
            </w:r>
          </w:p>
          <w:p w:rsidR="0056503A" w:rsidRPr="004133B5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9513B" w:rsidRDefault="001566C1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513B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Цель игры: </w:t>
            </w:r>
            <w:r w:rsidRPr="005951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тренировка носового дыхания, смыкание губ. </w:t>
            </w:r>
          </w:p>
          <w:p w:rsidR="0059513B" w:rsidRDefault="0059513B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59513B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Необходимые материалы: </w:t>
            </w:r>
            <w:r w:rsidRPr="005951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фанты-жетоны.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показывает детям, как играть: выпрямить спину, губы сомкнуть, указательный палец левой руки поместить на боковую сторону носа, ПЛОТНО прижимая левую ноздрю, глубоко вдохнуть правой ноздрей (рот закры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т) и произносить (выдыхать)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ммм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одновременно похлопывая указательным пальцем правой руки по правой ноздре. И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чего получается длинный скандированный выдох. Звук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ммм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» надо направлять в нос, он должен быть звучным. Затем прижимается правая нозд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 и так же на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выходе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произнесением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ммм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надо похлопать указательным пальцем по левой ноздре. Игра повторяется несколько раз. После каждого раза тому, кто </w:t>
            </w:r>
            <w:r w:rsidR="0059513B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произнёс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ммм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правильно и громче всех, вручается фант. После окончания игры подсчитываются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анты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объявляется победитель.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e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lastRenderedPageBreak/>
              <w:br/>
            </w:r>
          </w:p>
          <w:p w:rsidR="0059513B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10. «Воздушный шар»</w:t>
            </w:r>
          </w:p>
          <w:p w:rsidR="0056503A" w:rsidRPr="004133B5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 движений, равновесия; улучшение функции дыхания.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Необходимые материалы: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шарики, верёвка.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9513B" w:rsidRDefault="001566C1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игры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Дети сидят или стоят, самостоятельно надувая шары. </w:t>
            </w:r>
          </w:p>
          <w:p w:rsidR="0059513B" w:rsidRDefault="0059513B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помогает завязывать отверстие. Дети подбрасывают шары вверх и ловят их, бросая друг другу. Ведущий предупреждает, что шар надо ловить осторожно, чтобы он не лопнул. Перебрасывать шар друг другу м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и через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веревочку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детей 7 лет и старше задание усложняется. Перед ними ставится задача хорошо надуть шар за меньшее число дыхательных движений.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9513B" w:rsidRPr="004133B5" w:rsidRDefault="0059513B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11. «Поймай свой хвост»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9513B" w:rsidRPr="004133B5" w:rsidRDefault="0059513B" w:rsidP="0059513B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 движений, чувства равновесия, умения ориентироваться в пространстве, изменять направление движений; общее воздействие на организм ребенка; усиление обмена веществ; стимуляция функции дыхания.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9513B" w:rsidRPr="004133B5" w:rsidRDefault="0059513B" w:rsidP="0059513B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выстраиваются в затылок друг другу и берутся руками за пояс впереди стоящего. Вся колонна — «змея», первый колонне — «голова», а последний — «хвост». По сигналу ведущего «голова» должна поймать «хвост», который от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нее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ускользает. «Голова» (ребенок, стоящий первым), поймавшая «хвост», переходит в конец колонны, и игра повторяется. Проигравшими считаются дети, которые «расцепили» цепь; они выходят из игры. Остальные дети становятся в исходное положение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продолжают игру.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59513B" w:rsidP="0059513B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hAnsi="Times New Roman" w:cs="Times New Roman"/>
                <w:noProof/>
              </w:rPr>
              <w:drawing>
                <wp:inline distT="19050" distB="19050" distL="19050" distR="19050" wp14:anchorId="6C7BC49D" wp14:editId="6332994B">
                  <wp:extent cx="2942590" cy="1868170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590" cy="1868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59513B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513B">
              <w:rPr>
                <w:rFonts w:ascii="Times New Roman" w:eastAsia="Times New Roman" w:hAnsi="Times New Roman" w:cs="Times New Roman"/>
                <w:b/>
                <w:sz w:val="44"/>
                <w:szCs w:val="40"/>
              </w:rPr>
              <w:lastRenderedPageBreak/>
              <w:t xml:space="preserve">Упражнения для формирования правильного </w:t>
            </w:r>
            <w:r w:rsidRPr="0059513B">
              <w:rPr>
                <w:rFonts w:ascii="Times New Roman" w:eastAsia="Times New Roman" w:hAnsi="Times New Roman" w:cs="Times New Roman"/>
                <w:b/>
                <w:sz w:val="44"/>
                <w:szCs w:val="40"/>
              </w:rPr>
              <w:br/>
            </w:r>
          </w:p>
          <w:p w:rsidR="0056503A" w:rsidRPr="0059513B" w:rsidRDefault="001566C1" w:rsidP="0059513B">
            <w:pPr>
              <w:pStyle w:val="afe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513B">
              <w:rPr>
                <w:rFonts w:ascii="Times New Roman" w:eastAsia="Times New Roman" w:hAnsi="Times New Roman" w:cs="Times New Roman"/>
                <w:b/>
                <w:sz w:val="44"/>
                <w:szCs w:val="40"/>
              </w:rPr>
              <w:t>носового дыхания</w:t>
            </w:r>
            <w:r w:rsidRPr="0059513B">
              <w:rPr>
                <w:rFonts w:ascii="Times New Roman" w:eastAsia="Times New Roman" w:hAnsi="Times New Roman" w:cs="Times New Roman"/>
                <w:b/>
                <w:sz w:val="44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упражнений: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навыка правильного дыхания (ритмичное, полное, с правильным выдохом); укрепление мышц туловища и конечностей; формирование сводов стоп, правильной осанки; развитие чувства координации движений, равновесия.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занятий. </w:t>
            </w: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Упражнение 1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дети перед зеркалом принимают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правильную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осанка, контролируется смыкание губ, и идут простым шагом </w:t>
            </w:r>
            <w:r w:rsidRPr="004133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изменением темпа движения 20-30 секунд, повторяя за ведущим:</w:t>
            </w:r>
            <w:r w:rsidRPr="004133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путь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пойдем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спозаранку,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забудем про осанку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Упражнение 2</w:t>
            </w:r>
            <w:r w:rsidRPr="004133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встают в круг и в такт стихам дуют на облака; машут на них руками — «прогоняют» их. Затем изображают дождик: поднимают обе руки вверх, потом, расслабив мышцы рук, «бросают» одну руку до уровня плеча, затем до пояса и вниз, потом другую р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уку — так же. Дыхание произвольное.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5145D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Дождик, дождик,</w:t>
            </w:r>
            <w:r w:rsidR="001566C1" w:rsidRPr="004133B5">
              <w:rPr>
                <w:rFonts w:ascii="Times New Roman" w:eastAsia="Courier New" w:hAnsi="Times New Roman" w:cs="Times New Roman"/>
                <w:sz w:val="28"/>
                <w:szCs w:val="28"/>
              </w:rPr>
              <w:br/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Кап — кап — кап,</w:t>
            </w:r>
          </w:p>
          <w:p w:rsidR="005145D1" w:rsidRPr="004133B5" w:rsidRDefault="005145D1" w:rsidP="005145D1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Мы так умеем тоже,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разгоним облака</w:t>
            </w:r>
          </w:p>
          <w:p w:rsidR="0056503A" w:rsidRPr="004133B5" w:rsidRDefault="005145D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Ветру мы поможем.</w:t>
            </w:r>
            <w:r w:rsidR="001566C1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1566C1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1566C1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Упражнение 3.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стоят. Ноги на ширине плеч, руки прямые. Хлопки в ладоши перед собой, над головой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 поворотом туловища — справа и слева. Повторить упражнения в той же последовательности 4—6 раз с произнесением при хлопке «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хлоп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хлоп».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Комарика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хлоп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хлоп,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А то сядет на лоб.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 хлопнем комара.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Справа хлопнем комара.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Упражнение 4.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стоя. Ведущий внятно читает стихи, а дети делают упражнения: поднимают руки вверх (вдох), затем, согнув их в локтях, кисти сжать в кулаки, с силой опускают вниз (выдох). Повторить 3—4 раза.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веселый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трубочист,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Он трубы чистит, чис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тит.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ходят вверх и вниз,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И крепко сжаты кисти.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2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Упражнение 5.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простым шагом под ритмические стихи. Затем, взяв друг друга за руки, дети переходят на бег с постепенным замедлением. Ведущий регулирует темп ходьбы и бега. Ходьба с высоким подниманием колен, носок оттянув, руки на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поясе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Продолжительность 10-20 се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кунд.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там? Змейка!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Вьется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вьется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Эй, кто с нами не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смеется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ручеек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петляет,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Тот, что зародился в мае.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Так ребята друг за другом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Мчатся, мчатся, мчатся кругом,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петлею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змеею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Кружат и не падают,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 друга радуют.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proofErr w:type="gramStart"/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Упражнение 6.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простым шагом с постепенным замедление темпа.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контролирует правильность принятой детьми осанки. Дыхательное упражнение со звуковым выдохом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шшш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» (3-6 раз). Продолжительность 30 секунд.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3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Картотека игр на преодоление последствий общих бронх</w:t>
            </w:r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олёгочных заболеваний</w:t>
            </w:r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br/>
            </w:r>
          </w:p>
          <w:p w:rsidR="0056503A" w:rsidRPr="004133B5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( респираторный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аллергоз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, бронхиальная астма, астматический бронхит)</w:t>
            </w:r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br/>
            </w:r>
          </w:p>
          <w:p w:rsidR="005145D1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для детей 5 – 7 лет</w:t>
            </w:r>
          </w:p>
          <w:p w:rsidR="005145D1" w:rsidRDefault="005145D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56503A" w:rsidRPr="004133B5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br/>
            </w:r>
          </w:p>
          <w:p w:rsidR="0056503A" w:rsidRPr="005145D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</w:rPr>
            </w:pPr>
            <w:r w:rsidRPr="005145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Необходимо укреплять мышцы грудной клетки, пояса верхних конечностей, развивать ритмичное дыхание с углублённым, но спокойным выдохом.       Оптимальными являются ежедневные игры с троекратным повторением в течение дня (1-2 месяца)</w:t>
            </w:r>
            <w:r w:rsidRPr="005145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br/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4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lastRenderedPageBreak/>
              <w:br/>
            </w:r>
          </w:p>
          <w:p w:rsidR="0056503A" w:rsidRPr="004133B5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1. 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«Учение пожарных»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145D1" w:rsidRDefault="005145D1" w:rsidP="00A26EC9">
            <w:pPr>
              <w:pStyle w:val="af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5145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4133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игры: </w:t>
            </w:r>
            <w:r w:rsidR="005145D1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 физиологическое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воздействие; развитие быстроты, скорости реакции; стимуляция функции дыхания.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Необходимые материалы: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стенки, бубенчики, колокольчики.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становятся в две колонны (команды).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Под звук колокольчика дети взбираются на гимнастическую стенку (по очереди), дотрагиваются до бубенчика и спускаются вниз. Побеждает та команда, которая быстрее выполнит задание.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2. «Идёт коза по лесу»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 движ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ений конечностей, туловища; улучшение функции дыхания, зрительного и слухового анализаторов.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145D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стоят в кругу, выбирают «козу». Затем идут по кругу поскоками. «Коза» идет также, но в кругу. Все поют: «Идет коза по лесу, по лесу. Нашла коза принцессу, принцессу». «Коза» выбирает кого-нибудь и, взяв за руки «принцессу», делает вместе с ней в кругу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движения, которые, согласно песне, повторяют все играющие: </w:t>
            </w:r>
          </w:p>
          <w:p w:rsidR="005145D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«Давай, коза, попрыгаем, попрыгаем, попрыгаем (прыгают на двух ногах) </w:t>
            </w:r>
          </w:p>
          <w:p w:rsidR="005145D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ножками подрыгаем (дети подскоком выставляют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ноги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</w:p>
          <w:p w:rsidR="005145D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ручками похлопаем, похлопаем, похлопаем (хлопают), </w:t>
            </w:r>
          </w:p>
          <w:p w:rsidR="005145D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ножками потопаем, потопаем, потопаем» (топают). </w:t>
            </w:r>
          </w:p>
          <w:p w:rsidR="005145D1" w:rsidRDefault="005145D1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Затем «коза»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встает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круг, а выбранная ею «принцесса» становится «козой».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5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br/>
            </w:r>
          </w:p>
          <w:p w:rsidR="0056503A" w:rsidRPr="004133B5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3. « Велогонки»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5145D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</w:rPr>
            </w:pPr>
            <w:r w:rsidRPr="005145D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Цель игры: </w:t>
            </w:r>
            <w:r w:rsidRPr="005145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быстроты реакции, стимуляция функции дыхания, укрепление мышц туловища и конечностей.</w:t>
            </w:r>
            <w:r w:rsidRPr="005145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</w:p>
          <w:p w:rsidR="0056503A" w:rsidRPr="005145D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</w:rPr>
            </w:pPr>
            <w:r w:rsidRPr="005145D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Необходимые материалы: </w:t>
            </w:r>
            <w:r w:rsidRPr="005145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велосипеды или </w:t>
            </w:r>
            <w:r w:rsidRPr="005145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самокаты.</w:t>
            </w:r>
            <w:r w:rsidRPr="005145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</w:p>
          <w:p w:rsidR="0056503A" w:rsidRDefault="001566C1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</w:rPr>
            </w:pPr>
            <w:r w:rsidRPr="005145D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Ход игры. </w:t>
            </w:r>
            <w:r w:rsidRPr="005145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Ведущий размечает дистанцию 20 м, и игроки парами на скорость едут на велосипедах (самокатах). Выигрывает игрок, приехавший первым.</w:t>
            </w:r>
            <w:r w:rsidRPr="005145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</w:p>
          <w:p w:rsidR="005145D1" w:rsidRDefault="005145D1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45D1" w:rsidRDefault="005145D1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45D1" w:rsidRDefault="005145D1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45D1" w:rsidRPr="005145D1" w:rsidRDefault="005145D1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45D1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4. «Вперёд быстрей иди, только не беги»</w:t>
            </w:r>
          </w:p>
          <w:p w:rsidR="0056503A" w:rsidRPr="004133B5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дренажной функции бронхов, общефизическое воздействие, развитие ловкости.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строятся в затылок друг другу в 2 колонны. Перед первыми в колоннах чертят линию старта. На расстоянии 20—30 м — финиш. Задача заключается в том, чтобы по с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игналу ведущего как можно быстрее достигнуть финиша. Но бежать нельзя: можно кувыркаться, перекатываться с боку на бок, ходить на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коленях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, четвереньках и т.п. Достигнув финиша, дети спокойным шагом возвращаются в конец шеренги.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145D1" w:rsidRDefault="005145D1" w:rsidP="00A26EC9">
            <w:pPr>
              <w:pStyle w:val="afe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5145D1" w:rsidRDefault="005145D1" w:rsidP="00A26EC9">
            <w:pPr>
              <w:pStyle w:val="afe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145D1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5. «Поезд»</w:t>
            </w:r>
          </w:p>
          <w:p w:rsidR="0056503A" w:rsidRPr="004133B5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учшение функции дыхания, умение действовать в коллективе, реагировать на сигнал.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становятся в затылок друг другу. Стоящий впереди изображает паровоз. Эту роль может выполнить вначале ведущий. Он гудит и отправляется в путь. Дети слегка сгиб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ают руки в локтях. Подражая гудку («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»), они начинают двигаться </w:t>
            </w:r>
            <w:r w:rsidR="005145D1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вперёд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5D1"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медленно, затем ускоряют шаг и бегут. После слов ведущего «Поезд приехал на станцию» дети замедляют ход и начинают пятиться задом до сигнала «приехали».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145D1" w:rsidRDefault="005145D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  <w:p w:rsidR="0056503A" w:rsidRPr="005145D1" w:rsidRDefault="0056503A" w:rsidP="005145D1">
            <w:pPr>
              <w:tabs>
                <w:tab w:val="left" w:pos="9404"/>
              </w:tabs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br/>
            </w:r>
          </w:p>
          <w:p w:rsidR="0056503A" w:rsidRPr="004133B5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6. «Вверх ногами»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 игры: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мышц пояса верхних конечностей, улучшение дыхательной функции бронхов, обшефизиологическое воздействие, тренировка вестибулярного аппарата.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Необходимые материалы: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предлагает ребёнку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вста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ть у стенки вниз головой — вверх ногами. Ведущий тщательно страхует ребенка. При накопившейся мокроте ребенок откашливается и отхаркивает мокроту на салфетку, лежащую на полу.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5145D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7. «Подпрыгни и подуй»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функции дыхания, повышение тонуса, адаптация дыхания и организма в целом физическим нагрузкам.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Необходимые материалы: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воздушный шарик.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На небольшом расстоянии от головы ребенка висит воздушный шарик. Ребенок должен подойти и, подпрыгн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ув, подуть на шарик. У кого шарик отлетел дальше, тот и побеждает</w:t>
            </w: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7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1566C1" w:rsidRDefault="001566C1" w:rsidP="001566C1">
            <w:pPr>
              <w:pStyle w:val="afe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8. «Косари»</w:t>
            </w:r>
          </w:p>
          <w:p w:rsidR="0056503A" w:rsidRPr="004133B5" w:rsidRDefault="001566C1" w:rsidP="001566C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1566C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color w:val="434343"/>
                <w:sz w:val="28"/>
                <w:szCs w:val="28"/>
              </w:rPr>
              <w:t xml:space="preserve"> </w:t>
            </w:r>
            <w:r w:rsidRPr="001566C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Цель игры: </w:t>
            </w:r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мышц плечевого пояса, формирование правильного дыхания, чувства ритма.</w:t>
            </w:r>
            <w:r w:rsidRPr="001566C1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</w:rPr>
              <w:br/>
            </w:r>
          </w:p>
          <w:p w:rsidR="0056503A" w:rsidRPr="001566C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color w:val="auto"/>
              </w:rPr>
            </w:pPr>
            <w:r w:rsidRPr="001566C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Ход игры. </w:t>
            </w:r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Ведущий предлагает </w:t>
            </w:r>
            <w:proofErr w:type="spellStart"/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ребенку</w:t>
            </w:r>
            <w:proofErr w:type="spellEnd"/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покосить траву. Ребенок стоит, ноги на ширине плеч, руки опущены. Ведущий читает стихи и «косит», а ребёнок со звуком «</w:t>
            </w:r>
            <w:proofErr w:type="spellStart"/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зу</w:t>
            </w:r>
            <w:proofErr w:type="spellEnd"/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переводит </w:t>
            </w:r>
            <w:proofErr w:type="spellStart"/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руки</w:t>
            </w:r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махом</w:t>
            </w:r>
            <w:proofErr w:type="spellEnd"/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сторону (влево — выдох, затем </w:t>
            </w:r>
            <w:proofErr w:type="spellStart"/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вперед</w:t>
            </w:r>
            <w:proofErr w:type="spellEnd"/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вправо — вдох):</w:t>
            </w:r>
            <w:r w:rsidRPr="00156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Зу-зу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зу-зу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Косим мы траву</w:t>
            </w:r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Зу-зу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зу-зу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налево взмахну.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Зу-зу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зу-зу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Вместе быстро, очень быстро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покосим всю траву.</w:t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Зу-зу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зу-зу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133B5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6503A" w:rsidRDefault="001566C1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ведущий и ребенок встряхивают руки в расслабленном состоянии и повторяют игру 3—4 раза.</w:t>
            </w:r>
          </w:p>
          <w:p w:rsidR="001566C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6C1" w:rsidRDefault="001566C1" w:rsidP="00A26EC9">
            <w:pPr>
              <w:pStyle w:val="af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6C1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8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br/>
            </w:r>
          </w:p>
          <w:p w:rsidR="0056503A" w:rsidRPr="004133B5" w:rsidRDefault="001566C1" w:rsidP="001566C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9. «Поезд с арбузами»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глубины и ритма дыхания, укрепление мышц рук, пояса верхних конечностей, грудной клетки, тренировка координации движений, умения согласовывать свои действия с действиями других участников игры.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Необходимые материалы: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3—4 мяча разной формы.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садятся на коврик в круг. Ведущий находится за кругом и бросает мячик кому-нибудь из детей. Дети перебрасывают мяч друг другу по очереди. Иногда мяч возвращается к первому, он кидает его ведущему - это «погрузка арбузов на поезд». Затем дети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произносят «гу-гу-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» — поезд движется, и ребята делают круговые движения руками. Через 2—3 минуты останавливаются. Дети говорят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шшш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» — поезд приехал. После этого начинается выгрузка арбузов: те же движения, что и при погрузке. Ведущему необходимо обраща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ть внимание на правильную осанку и чтобы при звуке «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шшш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» губы складывались в трубочку</w:t>
            </w:r>
            <w:r w:rsidRPr="00413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9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56503A" w:rsidRPr="004133B5" w:rsidRDefault="001566C1" w:rsidP="001566C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10. «Кто вперёд?»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функции дыхания, укрепление мышц челюстно-лицевой области, умение ребенка действовать по команде.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Необходимые материалы: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10—20 воздушных шариков, карандаши, 2 стола.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игре соревнуются двое участников. Каждый усаживается за свой стол. На столах между карандашами расположено по 5—10 шариков.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Вытянув губы трубочкой, каждый из участников глубоким, сильным выдохом ста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рается сдуть шары со стола по одному.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Вдох через нос. Побеждает тот, кто выполнит задание быстрее. Если детей много, то игра может стать командной. Каждый участник команды ставит шары на стол между карандашами и сдувает их. И так — по очереди. Побеждает та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команда, участники которой сдуют шары со стола быстрее всех.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a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br/>
            </w:r>
          </w:p>
          <w:p w:rsidR="0056503A" w:rsidRPr="004133B5" w:rsidRDefault="001566C1" w:rsidP="001566C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11. «Самый сильный ветер»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функции дыхании; укрепление мышц челюстно-лицевой области.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Необходимые материалы: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два стола, 4 рейки, И) воздушных шариков.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выбирает, кто из ребят </w:t>
            </w: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«самый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сильный ветер», для этого игроки разбиваются на пары. Между членами пары устраиваются соревнования, кто быстрее сдует со своего стола 5 воздушных шариков. Сдувать шарики надо по одному, вытянув трубкой губы.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поб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едителей пар устраивается новое соревнование, пока не определится «самый сильный ветер».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не рекомендуется детям, страдающим астматическим бронхитом, бронхиальной астмой.</w:t>
            </w:r>
            <w:r w:rsidRPr="00413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56503A" w:rsidRPr="004133B5" w:rsidRDefault="0056503A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tbl>
      <w:tblPr>
        <w:tblStyle w:val="afb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89"/>
      </w:tblGrid>
      <w:tr w:rsidR="0056503A" w:rsidRPr="00413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0"/>
        </w:trPr>
        <w:tc>
          <w:tcPr>
            <w:tcW w:w="10489" w:type="dxa"/>
            <w:tcMar>
              <w:left w:w="108" w:type="dxa"/>
              <w:right w:w="108" w:type="dxa"/>
            </w:tcMar>
          </w:tcPr>
          <w:p w:rsidR="0056503A" w:rsidRPr="004133B5" w:rsidRDefault="001566C1" w:rsidP="001566C1">
            <w:pPr>
              <w:pStyle w:val="afe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12. «Задень обруч»</w:t>
            </w:r>
            <w:r w:rsidRPr="004133B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игры: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функции дыхания; укрепление мышц челюстно-лицевой области, формирование правильного носового дыхания.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Необходимые материалы: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обруча, 2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воздушных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шарика, 2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веревки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веревку</w:t>
            </w:r>
            <w:proofErr w:type="spell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подвешенную горизонтально, несколько выше головы ребенка, прикрепля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ют обруч и на ниточке в обруче — воздушный шарик. На расстоянии 40—50 см — другой обруч.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Ход игры.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объясняет, что задача состоит в том, чтобы игрок, подойдя к обручу с шариком, глубоко вдохнул воздух через нос, затем, сделав губы «трубочкой», с си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лой подул на шар, направляя его таким образом, чтобы шар долетел до другого обруча.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Затем игроки </w:t>
            </w:r>
            <w:proofErr w:type="gramStart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делятся на пары и между членами пары устраивается</w:t>
            </w:r>
            <w:proofErr w:type="gramEnd"/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соревнование. Проигравшие игроки выбывают, а победители соревнуются дальше, до тех пор, пока не выявится победитель.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503A" w:rsidRPr="004133B5" w:rsidRDefault="001566C1" w:rsidP="00A26EC9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игры ведущий контролирует: правильность осанки, носового дыхания, </w:t>
            </w:r>
            <w:r w:rsidRPr="004133B5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спокойное смыкание губ.</w:t>
            </w:r>
          </w:p>
        </w:tc>
      </w:tr>
    </w:tbl>
    <w:p w:rsidR="0056503A" w:rsidRPr="004133B5" w:rsidRDefault="0056503A" w:rsidP="00A26EC9">
      <w:pPr>
        <w:pStyle w:val="afe"/>
        <w:rPr>
          <w:rFonts w:ascii="Times New Roman" w:eastAsia="Times New Roman" w:hAnsi="Times New Roman" w:cs="Times New Roman"/>
        </w:rPr>
      </w:pPr>
    </w:p>
    <w:sectPr w:rsidR="0056503A" w:rsidRPr="004133B5">
      <w:pgSz w:w="11906" w:h="16838"/>
      <w:pgMar w:top="426" w:right="850" w:bottom="426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503A"/>
    <w:rsid w:val="001566C1"/>
    <w:rsid w:val="004133B5"/>
    <w:rsid w:val="005145D1"/>
    <w:rsid w:val="0056503A"/>
    <w:rsid w:val="0059513B"/>
    <w:rsid w:val="00A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413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133B5"/>
    <w:rPr>
      <w:rFonts w:ascii="Tahoma" w:hAnsi="Tahoma" w:cs="Tahoma"/>
      <w:sz w:val="16"/>
      <w:szCs w:val="16"/>
    </w:rPr>
  </w:style>
  <w:style w:type="paragraph" w:styleId="afe">
    <w:name w:val="No Spacing"/>
    <w:uiPriority w:val="1"/>
    <w:qFormat/>
    <w:rsid w:val="004133B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413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133B5"/>
    <w:rPr>
      <w:rFonts w:ascii="Tahoma" w:hAnsi="Tahoma" w:cs="Tahoma"/>
      <w:sz w:val="16"/>
      <w:szCs w:val="16"/>
    </w:rPr>
  </w:style>
  <w:style w:type="paragraph" w:styleId="afe">
    <w:name w:val="No Spacing"/>
    <w:uiPriority w:val="1"/>
    <w:qFormat/>
    <w:rsid w:val="004133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2018-11-02T10:14:00Z</dcterms:created>
  <dcterms:modified xsi:type="dcterms:W3CDTF">2018-11-02T10:36:00Z</dcterms:modified>
</cp:coreProperties>
</file>