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Оздоровительные игры</w:t>
      </w: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преодоление последствий болезни </w:t>
      </w: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системы </w:t>
      </w: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(вегетососудистая дистония гипертонического типа)</w:t>
      </w: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При вегетососудистой дистонии очень важно тренировать основные нервные процессы (их уравновешивание, повышение подвижности); укреплять тормозные реакции, особенно у гиперактивных детей; повышать согласованность нервно-регуляторных механизмов кровообращения; улучшать функции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дыхательной систем. </w:t>
      </w:r>
    </w:p>
    <w:p w:rsidR="008D59B5" w:rsidRDefault="00B13BE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При регулярных занятиях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произойдет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восстановление стержневой роли моторики в регуляции всей жизнедеятельности организма, так как это наиболее важно при гипокинезии в «поломке» механизмов саморегуляции систем кровообращения. Также повысится эмоциональный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тонус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улучшаются показатели функциональных проб сердечно-сосудистой системы.</w:t>
      </w:r>
    </w:p>
    <w:p w:rsidR="008D59B5" w:rsidRDefault="00B13BE1">
      <w:pPr>
        <w:widowControl w:val="0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Если игры проводятся на свежем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воздухе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то это способствует закаливанию ребенка и исчезновению или уменьшению аллергических проявлений, нередко являющихся спутниками вегетососудистой дистонии.</w:t>
      </w:r>
    </w:p>
    <w:p w:rsidR="008D59B5" w:rsidRDefault="00B13BE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проявлении симптомов очень важно, чтобы во время игры у ребенка не было большой эмоциональной нагрузки, чтобы ребенок был не слишком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возбужден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не переживал.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AC" w:rsidRDefault="005E4B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</w:p>
    <w:p w:rsidR="005E4BAC" w:rsidRDefault="005E4B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noProof/>
        </w:rPr>
        <w:drawing>
          <wp:inline distT="19050" distB="19050" distL="19050" distR="19050" wp14:anchorId="4BD696FF" wp14:editId="026B8A35">
            <wp:extent cx="1811655" cy="17024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70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Мороз-Красный нос</w:t>
      </w: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ловкости, быстроты, воспитание выдержки, терпения.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противоположных сторонах площадки обозначаются два дома, и в одном из них располагаются играющие. На середине площадки лицом к ним становится водящий-Мороз Красный нос (взрослый). Он произносит: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Мороз-Красный нос!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из вас решится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путь-дороженьку пуститься?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хором отвечают: «Не боимся мы угроз, и не страшен нам Мороз!» После этого они берут через площадку в другой дом, а Мороз догоняет и старается их заморозить (коснуться рукой). «Замороженные» останавливаются на том месте, где их настиг Мороз, и стоят до окончания перебежки. Игра повторяется несколько раз.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Мороз-Красный нос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  <w:t>Мороз-Синий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  <w:t xml:space="preserve"> нос</w:t>
      </w: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игры: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ловкости, воспитание выдержки, терпения.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 проходит также, как и игра «Мороз-Красный нос», но в ней два Мороза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Мороз-Красны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нос — Мороз-Синий нос). Стоя посередине площадки лицом к детям, они произносят: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два брата молодые,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Мороза удалые!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Мороз-Красный нос,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Мороз-Синий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нос.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из вас решится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путь дороженьку пуститься?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ответа: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боимся мы угроз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 страшен нам Мороз!</w:t>
      </w: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играющие перебегают в другой дом, а оба Мороза стараются их заморозить.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Журавли и лягушки</w:t>
      </w: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игры: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ловкости, сохранение равновесия, укрепление опорно-двигательного аппарата, повышение общего тонуса мышц.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 помощью считалки делит детей на «журавлей и лягушек» (их большинство).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«Журавли» стоят на одной ноге, ловят «лягушек», убегающих на четвереньках в «болото» - очерченный на земле (полу) круг в одном из углов комнаты (площадки).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«болоте» они не спасаются. Затем дети меняются ролями. «Журавлям» разрешается» менять ноги, если они устали.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849B"/>
          <w:sz w:val="32"/>
          <w:szCs w:val="32"/>
          <w:u w:val="single"/>
        </w:rPr>
        <w:t>Рыбаки и рыбки</w:t>
      </w: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игры: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координации, чувства ритма, обще физиологическое воздействие на организм.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Необходимые  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скакалка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eastAsia="Times New Roman" w:hAnsi="Times New Roman" w:cs="Times New Roman"/>
          <w:sz w:val="28"/>
          <w:szCs w:val="28"/>
        </w:rPr>
        <w:t>Играющие стоят. Очерчивается «пруд» - площадка, за пределы которой выходить нельзя. Дети плавно разводят руками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«рыбки» плавают. Двое «рыбаков» растягивают скакалку - «сети», пытаются окружить и поймать «рыбок». «Рыбки»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увертываются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Те, кого коснулась скакалка, выходят из игры «рыбка» поймана).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будут пойманы все «рыбки», игра повторяется с новыми «рыбаками» (двоими, кого поймали последними). В начале игры «рыбаков» выбирают с помощью считалки.</w:t>
      </w: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C000"/>
          <w:sz w:val="32"/>
          <w:szCs w:val="32"/>
          <w:u w:val="single"/>
        </w:rPr>
        <w:t xml:space="preserve">Угадай, кто </w:t>
      </w:r>
      <w:proofErr w:type="spellStart"/>
      <w:r>
        <w:rPr>
          <w:rFonts w:ascii="Times New Roman" w:eastAsia="Times New Roman" w:hAnsi="Times New Roman" w:cs="Times New Roman"/>
          <w:b/>
          <w:color w:val="FFC000"/>
          <w:sz w:val="32"/>
          <w:szCs w:val="32"/>
          <w:u w:val="single"/>
        </w:rPr>
        <w:t>пришел</w:t>
      </w:r>
      <w:proofErr w:type="spellEnd"/>
      <w:r>
        <w:rPr>
          <w:rFonts w:ascii="Times New Roman" w:eastAsia="Times New Roman" w:hAnsi="Times New Roman" w:cs="Times New Roman"/>
          <w:b/>
          <w:color w:val="FFC000"/>
          <w:sz w:val="32"/>
          <w:szCs w:val="32"/>
          <w:u w:val="single"/>
        </w:rPr>
        <w:t>?</w:t>
      </w: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игры: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координации движений, умения наблюдать и показывать движения, повышение эмоционального тонуса.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рассаживает детей в полукруг, объясняет, что можно движениями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кто как ходит. Просит детей посмотреть на него и угадать. Кто первый угадывает правильно, тот сам показывает. Наиболее удачное подражание повторяют все играющие.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Pr="00B13BE1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13BE1">
        <w:rPr>
          <w:rFonts w:ascii="Times New Roman" w:eastAsia="Times New Roman" w:hAnsi="Times New Roman" w:cs="Times New Roman"/>
          <w:b/>
          <w:color w:val="FF0066"/>
          <w:sz w:val="32"/>
          <w:szCs w:val="26"/>
          <w:u w:val="single"/>
        </w:rPr>
        <w:t>Кто ходит и летает?</w:t>
      </w:r>
    </w:p>
    <w:p w:rsidR="008D59B5" w:rsidRPr="00B13BE1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игры: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эмоционального тонуса, приобретение навыков разнообразного передвижения, развитие координации движений, внимания, зрительного и слухового анализаторов с движениями рук и ног.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Необходимые материалы: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карточки с изображением различных животных, птиц и насекомых.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Ведущий показывает разные картинки, обсуждает с детьми кто как ходит. Затем начинает игру. Показывает карточку и спрашивает: «Как он передвигается?» Ребенок движениями показывает ответ: ползает, прыгает и другими способами передвигается по ковру.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BE1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CC33"/>
          <w:sz w:val="32"/>
          <w:szCs w:val="32"/>
          <w:u w:val="single"/>
        </w:rPr>
        <w:t>Филин</w:t>
      </w: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координации движения рук с дыхательными движениями грудной клетки, восстановление функции дыхания (глубокий вдох), нарушенной заболеваниями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B13BE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Ведущий показывает, как ночью летит, охотиться филин, - расставляет руки и кричит: «Ух,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ух». Затем по команде «день» делает глубокий вдох, опускает расслабленно руки, голову и делает глубокий выдох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(засыпает филин). Дети повторяют за ведущим.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Затем по команде ведущего «ночь» «филины» вылетают, по команде «день» делает глубокий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вдох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выдыхают, опуская руки и голову. Ведущий следит за полным выдохом и расслабленностью рук.</w:t>
      </w:r>
    </w:p>
    <w:p w:rsidR="008D59B5" w:rsidRDefault="008D59B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9B5" w:rsidRDefault="008D59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Default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73A" w:rsidRPr="0066373A" w:rsidRDefault="0066373A" w:rsidP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</w:rPr>
      </w:pPr>
      <w:r w:rsidRPr="0066373A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</w:rPr>
        <w:lastRenderedPageBreak/>
        <w:t xml:space="preserve">Ткач и челнок» </w:t>
      </w:r>
    </w:p>
    <w:p w:rsidR="0066373A" w:rsidRPr="0066373A" w:rsidRDefault="0066373A" w:rsidP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Default="0066373A" w:rsidP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t xml:space="preserve">Правила игры: 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>Выбираются «челнок» и «ткач». Остальные дети, взявшись за руки и подняв их в виде арки, встают в круг. «Челнок» начинает под одну «арку» вбегать, под другую выбегать. Пропустив «челнок» вперёд, «ткач» спешит за ним в том же направлении. Если после двух или трёх кругов «ткач» поймает «челнок», они прекращают игру и их заменяет другая пара.</w:t>
      </w:r>
    </w:p>
    <w:p w:rsidR="0066373A" w:rsidRPr="0066373A" w:rsidRDefault="0066373A" w:rsidP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Default="0066373A" w:rsidP="006637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t>Ожидаемые результаты: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Тренировка навыков в координации движений, ловкости; воспитание дисциплинированности; умения действовать согласованно в коллективе.</w:t>
      </w:r>
    </w:p>
    <w:p w:rsidR="0066373A" w:rsidRPr="0066373A" w:rsidRDefault="0066373A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66373A" w:rsidRDefault="0066373A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06384E" w:rsidRPr="0066373A" w:rsidRDefault="0006384E" w:rsidP="0066373A">
      <w:pPr>
        <w:rPr>
          <w:rFonts w:ascii="Times New Roman" w:eastAsia="Times New Roman" w:hAnsi="Times New Roman" w:cs="Times New Roman"/>
          <w:sz w:val="36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«Резвый мешочек» 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Правила игры: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Играющие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становятся в круг. Педагог стоит посередине. Он берёт в руки верёвку, на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конце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которой привязан мешочек, наполненный песком, и начинает вращать верёвку по кругу. Дети следят за мешочком и при его приближении стараются подскочить так, чтобы мешочек их не задел, - перепрыгнуть верёвочку. Тот, кого мешочек заденет, на некоторое время выходит из игры.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Выигравший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становится на место водящего.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Ожидаемые результаты: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Повышение тонуса и тренировка сердечно - сосудистой и дыхательной систем.</w:t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t xml:space="preserve"> «Тачки» 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Правила игры: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Игроки выстраиваются в две параллельные друг другу шеренги, вторая за первой. Дети из первой шеренги становятся на четвереньки (руки выпрямлены, ладонями упираются в пол, ноги слегка расставлены).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Стоящие за ними во второй шеренге захватывают впереди стоящих за щиколотки ног.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По сигналу инструктора каждая получившаяся таким образом «тачка» начинает продвигаться вперёд, стараясь первой достигнуть финишной черты. Между парами проводится соревнование на качество и быстроту выполнения задания.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Ожидаемые результаты: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Укрепление мышц пояса верхних конечностей, грудной клетки, живота; воспитание чувства товарищества, дружелюбия.</w:t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t xml:space="preserve"> «Кто как передвигается?»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Правила игры: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Дети сидят на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стульях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или на ковре. Педагог называет животных, птиц, насекомых или показывает их изображения, спрашивая: «Как они передвигаются?» (например бабочка, лягушка, косолапый мишка, зайка т.д.).</w:t>
      </w: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sz w:val="28"/>
          <w:szCs w:val="24"/>
        </w:rPr>
        <w:t>Дети стараются движениями ответить на вопросы, ползая, прыгая и другими способами передвигаясь по ковру.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Ожидаемые результаты: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Развитие координации движений, внимания; координации слуха и зрения; умения действовать в коллективе.</w:t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t xml:space="preserve"> «Запрещённое движение» 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Правила игры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: Дети сидят или стоят, руки на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коленях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. Педагог показывает разные гимнастические движения последовательно для рук и плечевого пояса, для туловища, для ног. Дети повторяют все упражнения, кроме одного условленного заранее – «запрещённого». Игра усложняется с изменением правила: при показе ведущим «запрещённого» движения дети выполняют назначенное вместо него другое движение. Например, вместо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запрещённого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– вытягивание рук вперёд – дети должны выполнить заранее условленное движение – хлопнуть в ладоши или надуть щёки.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Ожидаемые результаты: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Развитие координации движений в крупных и мелких мышцах рук.</w:t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«Передал – садись» 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Правила игры: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Играющих делят на две равные группы и выстраивают в две параллельные друг другу шеренги, которые стоят перед скамейками. Каждая команда выбирает капитана,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которые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становятся на расстоянии 5-6 шагов от своих команд. У капитанов в руках по мячу. По сигналу педагога капитаны бросают мяч игроку своей шеренги, стоящему впереди. Тот, получив мяч, бросает его обратно капитану и садится на скамью. Капитан бросает мяч следующему игроку в своей команде. Тот бросает его обратно капитану и садится рядом с первым. Так же поступают и другие играющие. Игра заканчивается тогда, когда все игроки команды будут сидеть. Игрок, не поймавший мяч, должен за ним сбегать и вернуться на своё место.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Ожидаемые результаты: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Развитие навыка бросания и ловли мяча, координации движений; формирование правильной осанки; тренировка внимания.</w:t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t xml:space="preserve"> «Четыре стихии» (игра малой подвижности)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Правила игры: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6373A">
        <w:rPr>
          <w:rFonts w:ascii="Times New Roman" w:eastAsia="Times New Roman" w:hAnsi="Times New Roman" w:cs="Times New Roman"/>
          <w:sz w:val="28"/>
          <w:szCs w:val="24"/>
        </w:rPr>
        <w:t>Играющие</w:t>
      </w:r>
      <w:proofErr w:type="gramEnd"/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сидят по кругу. Ведущий договаривается с ними: если он скажет слово «земля», все должны опустить руки вниз, если скажет слово «вода», то вытянуть руки вперёд, на слово «воздух» - поднять руки вверх, на слово «огонь» - произвести вращение руками в лучезапястных и локтевых суставах. Кто ошибётся – считается проигравшим.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Ожидаемые результаты: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Развитие согласованности движений, внимания, быстроты реакции.</w:t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«Курочка и горошинки»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Правила игры: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Круг детей изображает птичий двор. Один из играющих – «курочка» стоит за кругом. Трое других – «горошинки» находятся на «птичьем дворе». «Курочка» старается пробраться в круг и «склевать» (поймать) «горошинку», но играющие в кругу опускают руки и приседают, препятствуя ей в этом. Если «курочка» попадает в круг и ловит «горошинку», то пойманный становится «курочкой». Игра повторяется.</w:t>
      </w:r>
    </w:p>
    <w:p w:rsidR="0006384E" w:rsidRPr="0066373A" w:rsidRDefault="0006384E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373A">
        <w:rPr>
          <w:rFonts w:ascii="Times New Roman" w:eastAsia="Times New Roman" w:hAnsi="Times New Roman" w:cs="Times New Roman"/>
          <w:b/>
          <w:i/>
          <w:sz w:val="28"/>
          <w:szCs w:val="24"/>
        </w:rPr>
        <w:t>Ожидаемые результаты:</w:t>
      </w:r>
      <w:r w:rsidRPr="0066373A">
        <w:rPr>
          <w:rFonts w:ascii="Times New Roman" w:eastAsia="Times New Roman" w:hAnsi="Times New Roman" w:cs="Times New Roman"/>
          <w:sz w:val="28"/>
          <w:szCs w:val="24"/>
        </w:rPr>
        <w:t xml:space="preserve"> Развитие внимания, быстроты реакции; воспитание чувства ответственности перед партнёром  и всем коллективом; активизация детей с низкой двигательной активностью.</w:t>
      </w: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373A" w:rsidRPr="0066373A" w:rsidRDefault="0066373A" w:rsidP="0066373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sectPr w:rsidR="0066373A" w:rsidRPr="0066373A">
      <w:pgSz w:w="8391" w:h="11906"/>
      <w:pgMar w:top="568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59B5"/>
    <w:rsid w:val="0006384E"/>
    <w:rsid w:val="005E4BAC"/>
    <w:rsid w:val="0066373A"/>
    <w:rsid w:val="008D59B5"/>
    <w:rsid w:val="00B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E4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E4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2018-11-02T10:44:00Z</dcterms:created>
  <dcterms:modified xsi:type="dcterms:W3CDTF">2018-11-02T10:56:00Z</dcterms:modified>
</cp:coreProperties>
</file>