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F68F" w14:textId="77777777" w:rsidR="002847B0" w:rsidRPr="002847B0" w:rsidRDefault="002847B0" w:rsidP="002847B0">
      <w:pPr>
        <w:pStyle w:val="3"/>
        <w:jc w:val="center"/>
        <w:rPr>
          <w:rFonts w:ascii="Times New Roman" w:hAnsi="Times New Roman" w:cs="Times New Roman"/>
          <w:color w:val="auto"/>
          <w:sz w:val="24"/>
          <w:szCs w:val="24"/>
        </w:rPr>
      </w:pPr>
      <w:r w:rsidRPr="002847B0">
        <w:rPr>
          <w:rFonts w:ascii="Times New Roman" w:hAnsi="Times New Roman" w:cs="Times New Roman"/>
          <w:color w:val="auto"/>
          <w:sz w:val="24"/>
          <w:szCs w:val="24"/>
        </w:rPr>
        <w:t>Муниципальное автономное дошкольное образовательное учреждение детский сад комбинированного вида «</w:t>
      </w:r>
      <w:proofErr w:type="spellStart"/>
      <w:r w:rsidRPr="002847B0">
        <w:rPr>
          <w:rFonts w:ascii="Times New Roman" w:hAnsi="Times New Roman" w:cs="Times New Roman"/>
          <w:color w:val="auto"/>
          <w:sz w:val="24"/>
          <w:szCs w:val="24"/>
        </w:rPr>
        <w:t>Югорка</w:t>
      </w:r>
      <w:proofErr w:type="spellEnd"/>
      <w:r w:rsidRPr="002847B0">
        <w:rPr>
          <w:rFonts w:ascii="Times New Roman" w:hAnsi="Times New Roman" w:cs="Times New Roman"/>
          <w:color w:val="auto"/>
          <w:sz w:val="24"/>
          <w:szCs w:val="24"/>
        </w:rPr>
        <w:t>»</w:t>
      </w:r>
    </w:p>
    <w:p w14:paraId="4551BCB7" w14:textId="77777777" w:rsidR="002847B0" w:rsidRPr="002847B0" w:rsidRDefault="002847B0" w:rsidP="002847B0">
      <w:pPr>
        <w:jc w:val="center"/>
        <w:rPr>
          <w:rFonts w:ascii="Times New Roman" w:hAnsi="Times New Roman" w:cs="Times New Roman"/>
        </w:rPr>
      </w:pPr>
    </w:p>
    <w:p w14:paraId="6BC1A07B" w14:textId="77777777" w:rsidR="002847B0" w:rsidRPr="002847B0" w:rsidRDefault="002847B0" w:rsidP="002847B0">
      <w:pPr>
        <w:rPr>
          <w:rFonts w:ascii="Times New Roman" w:hAnsi="Times New Roman" w:cs="Times New Roman"/>
        </w:rPr>
      </w:pPr>
    </w:p>
    <w:p w14:paraId="7E366D04" w14:textId="77777777" w:rsidR="002847B0" w:rsidRPr="002847B0" w:rsidRDefault="002847B0" w:rsidP="002847B0">
      <w:pPr>
        <w:rPr>
          <w:rFonts w:ascii="Times New Roman" w:hAnsi="Times New Roman" w:cs="Times New Roman"/>
          <w:sz w:val="48"/>
          <w:szCs w:val="48"/>
        </w:rPr>
      </w:pPr>
    </w:p>
    <w:p w14:paraId="090126AC" w14:textId="77777777" w:rsidR="002847B0" w:rsidRPr="002847B0" w:rsidRDefault="002847B0" w:rsidP="002847B0">
      <w:pPr>
        <w:jc w:val="center"/>
        <w:rPr>
          <w:rFonts w:ascii="Times New Roman" w:hAnsi="Times New Roman" w:cs="Times New Roman"/>
          <w:b/>
          <w:sz w:val="48"/>
          <w:szCs w:val="48"/>
        </w:rPr>
      </w:pPr>
      <w:r w:rsidRPr="002847B0">
        <w:rPr>
          <w:rFonts w:ascii="Times New Roman" w:hAnsi="Times New Roman" w:cs="Times New Roman"/>
          <w:b/>
          <w:sz w:val="48"/>
          <w:szCs w:val="48"/>
        </w:rPr>
        <w:t>План</w:t>
      </w:r>
    </w:p>
    <w:p w14:paraId="0C353D79" w14:textId="77777777" w:rsidR="002847B0" w:rsidRPr="002847B0" w:rsidRDefault="002847B0" w:rsidP="002847B0">
      <w:pPr>
        <w:jc w:val="center"/>
        <w:rPr>
          <w:rFonts w:ascii="Times New Roman" w:hAnsi="Times New Roman" w:cs="Times New Roman"/>
          <w:b/>
          <w:sz w:val="48"/>
          <w:szCs w:val="48"/>
        </w:rPr>
      </w:pPr>
      <w:r w:rsidRPr="002847B0">
        <w:rPr>
          <w:rFonts w:ascii="Times New Roman" w:hAnsi="Times New Roman" w:cs="Times New Roman"/>
          <w:b/>
          <w:sz w:val="48"/>
          <w:szCs w:val="48"/>
        </w:rPr>
        <w:t>по самообразованию</w:t>
      </w:r>
    </w:p>
    <w:p w14:paraId="71840C24" w14:textId="77777777" w:rsidR="002847B0" w:rsidRPr="002847B0" w:rsidRDefault="002847B0" w:rsidP="002847B0">
      <w:pPr>
        <w:shd w:val="clear" w:color="auto" w:fill="FFFFFF"/>
        <w:spacing w:before="150" w:after="450" w:line="240" w:lineRule="atLeast"/>
        <w:jc w:val="center"/>
        <w:outlineLvl w:val="0"/>
        <w:rPr>
          <w:rFonts w:ascii="Times New Roman" w:hAnsi="Times New Roman" w:cs="Times New Roman"/>
          <w:b/>
          <w:color w:val="002060"/>
          <w:sz w:val="48"/>
          <w:szCs w:val="48"/>
        </w:rPr>
      </w:pPr>
      <w:r w:rsidRPr="002847B0">
        <w:rPr>
          <w:rFonts w:ascii="Times New Roman" w:hAnsi="Times New Roman" w:cs="Times New Roman"/>
          <w:b/>
          <w:color w:val="002060"/>
          <w:sz w:val="48"/>
          <w:szCs w:val="48"/>
        </w:rPr>
        <w:t xml:space="preserve"> </w:t>
      </w:r>
    </w:p>
    <w:p w14:paraId="71D2C254" w14:textId="77777777" w:rsidR="002847B0" w:rsidRPr="002847B0" w:rsidRDefault="002847B0" w:rsidP="002847B0">
      <w:pPr>
        <w:pStyle w:val="2"/>
        <w:jc w:val="center"/>
        <w:rPr>
          <w:rFonts w:ascii="Times New Roman" w:eastAsia="Times New Roman" w:hAnsi="Times New Roman" w:cs="Times New Roman"/>
          <w:color w:val="002060"/>
          <w:sz w:val="40"/>
          <w:szCs w:val="40"/>
        </w:rPr>
      </w:pPr>
      <w:r w:rsidRPr="002847B0">
        <w:rPr>
          <w:rFonts w:ascii="Times New Roman" w:eastAsia="Times New Roman" w:hAnsi="Times New Roman" w:cs="Times New Roman"/>
          <w:color w:val="002060"/>
          <w:sz w:val="40"/>
          <w:szCs w:val="40"/>
        </w:rPr>
        <w:t>«</w:t>
      </w:r>
      <w:r w:rsidRPr="009D5879">
        <w:rPr>
          <w:rFonts w:ascii="Times New Roman" w:eastAsia="Times New Roman" w:hAnsi="Times New Roman" w:cs="Times New Roman"/>
          <w:color w:val="002060"/>
          <w:sz w:val="40"/>
          <w:szCs w:val="40"/>
          <w:lang w:eastAsia="ru-RU"/>
        </w:rPr>
        <w:t>Развитие речи с помощью дидактических и</w:t>
      </w:r>
      <w:r w:rsidRPr="002847B0">
        <w:rPr>
          <w:rFonts w:ascii="Times New Roman" w:eastAsia="Times New Roman" w:hAnsi="Times New Roman" w:cs="Times New Roman"/>
          <w:color w:val="002060"/>
          <w:sz w:val="40"/>
          <w:szCs w:val="40"/>
          <w:lang w:eastAsia="ru-RU"/>
        </w:rPr>
        <w:t>гр</w:t>
      </w:r>
      <w:r w:rsidRPr="002847B0">
        <w:rPr>
          <w:rFonts w:ascii="Times New Roman" w:eastAsia="Times New Roman" w:hAnsi="Times New Roman" w:cs="Times New Roman"/>
          <w:color w:val="002060"/>
          <w:sz w:val="40"/>
          <w:szCs w:val="40"/>
        </w:rPr>
        <w:t>»</w:t>
      </w:r>
    </w:p>
    <w:p w14:paraId="3D75F718" w14:textId="77777777" w:rsidR="002847B0" w:rsidRPr="002847B0" w:rsidRDefault="002847B0" w:rsidP="002847B0">
      <w:pPr>
        <w:pStyle w:val="2"/>
        <w:jc w:val="center"/>
        <w:rPr>
          <w:rFonts w:ascii="Times New Roman" w:eastAsia="Times New Roman" w:hAnsi="Times New Roman" w:cs="Times New Roman"/>
          <w:color w:val="002060"/>
          <w:kern w:val="36"/>
          <w:sz w:val="44"/>
          <w:szCs w:val="44"/>
          <w:lang w:eastAsia="ru-RU"/>
        </w:rPr>
      </w:pPr>
    </w:p>
    <w:p w14:paraId="719520D1" w14:textId="77777777" w:rsidR="002847B0" w:rsidRPr="002847B0" w:rsidRDefault="002847B0" w:rsidP="002847B0">
      <w:pPr>
        <w:jc w:val="center"/>
        <w:rPr>
          <w:rFonts w:ascii="Times New Roman" w:hAnsi="Times New Roman" w:cs="Times New Roman"/>
          <w:b/>
          <w:sz w:val="44"/>
          <w:szCs w:val="44"/>
        </w:rPr>
      </w:pPr>
    </w:p>
    <w:p w14:paraId="0118EE9C" w14:textId="77777777" w:rsidR="002847B0" w:rsidRPr="002847B0" w:rsidRDefault="002847B0" w:rsidP="002847B0">
      <w:pPr>
        <w:jc w:val="center"/>
        <w:rPr>
          <w:rFonts w:ascii="Times New Roman" w:hAnsi="Times New Roman" w:cs="Times New Roman"/>
          <w:b/>
          <w:sz w:val="44"/>
          <w:szCs w:val="44"/>
        </w:rPr>
      </w:pPr>
    </w:p>
    <w:p w14:paraId="348693BD" w14:textId="77777777" w:rsidR="002847B0" w:rsidRPr="002847B0" w:rsidRDefault="002847B0" w:rsidP="002847B0">
      <w:pPr>
        <w:jc w:val="center"/>
        <w:rPr>
          <w:rFonts w:ascii="Times New Roman" w:hAnsi="Times New Roman" w:cs="Times New Roman"/>
          <w:b/>
          <w:sz w:val="44"/>
          <w:szCs w:val="44"/>
        </w:rPr>
      </w:pPr>
    </w:p>
    <w:p w14:paraId="29DE94ED" w14:textId="77777777" w:rsidR="002847B0" w:rsidRPr="002847B0" w:rsidRDefault="002847B0" w:rsidP="002847B0">
      <w:pPr>
        <w:jc w:val="center"/>
        <w:rPr>
          <w:rFonts w:ascii="Times New Roman" w:hAnsi="Times New Roman" w:cs="Times New Roman"/>
          <w:b/>
          <w:sz w:val="44"/>
          <w:szCs w:val="44"/>
        </w:rPr>
      </w:pPr>
    </w:p>
    <w:p w14:paraId="5B041037" w14:textId="77777777" w:rsidR="002847B0" w:rsidRPr="002847B0" w:rsidRDefault="002847B0" w:rsidP="002847B0">
      <w:pPr>
        <w:jc w:val="center"/>
        <w:rPr>
          <w:rFonts w:ascii="Times New Roman" w:hAnsi="Times New Roman" w:cs="Times New Roman"/>
          <w:b/>
          <w:sz w:val="44"/>
          <w:szCs w:val="44"/>
        </w:rPr>
      </w:pPr>
    </w:p>
    <w:p w14:paraId="45EEF472" w14:textId="77777777" w:rsidR="002847B0" w:rsidRPr="002847B0" w:rsidRDefault="002847B0" w:rsidP="002847B0">
      <w:pPr>
        <w:jc w:val="center"/>
        <w:rPr>
          <w:rFonts w:ascii="Times New Roman" w:hAnsi="Times New Roman" w:cs="Times New Roman"/>
          <w:b/>
          <w:sz w:val="44"/>
          <w:szCs w:val="44"/>
        </w:rPr>
      </w:pPr>
    </w:p>
    <w:p w14:paraId="7B248F21" w14:textId="77777777" w:rsidR="002847B0" w:rsidRPr="002847B0" w:rsidRDefault="002847B0" w:rsidP="002847B0">
      <w:pPr>
        <w:jc w:val="right"/>
        <w:rPr>
          <w:rFonts w:ascii="Times New Roman" w:hAnsi="Times New Roman" w:cs="Times New Roman"/>
          <w:b/>
          <w:sz w:val="28"/>
          <w:szCs w:val="28"/>
        </w:rPr>
      </w:pPr>
      <w:r w:rsidRPr="002847B0">
        <w:rPr>
          <w:rFonts w:ascii="Times New Roman" w:hAnsi="Times New Roman" w:cs="Times New Roman"/>
          <w:b/>
          <w:sz w:val="28"/>
          <w:szCs w:val="28"/>
        </w:rPr>
        <w:t xml:space="preserve">                                                              </w:t>
      </w:r>
    </w:p>
    <w:p w14:paraId="4493DD66" w14:textId="77777777" w:rsidR="002847B0" w:rsidRPr="002847B0" w:rsidRDefault="002847B0" w:rsidP="002847B0">
      <w:pPr>
        <w:jc w:val="right"/>
        <w:rPr>
          <w:rFonts w:ascii="Times New Roman" w:hAnsi="Times New Roman" w:cs="Times New Roman"/>
          <w:b/>
          <w:sz w:val="28"/>
          <w:szCs w:val="28"/>
        </w:rPr>
      </w:pPr>
    </w:p>
    <w:p w14:paraId="77A167FF" w14:textId="77777777" w:rsidR="002847B0" w:rsidRPr="002847B0" w:rsidRDefault="002847B0" w:rsidP="002847B0">
      <w:pPr>
        <w:jc w:val="right"/>
        <w:rPr>
          <w:rFonts w:ascii="Times New Roman" w:hAnsi="Times New Roman" w:cs="Times New Roman"/>
          <w:b/>
          <w:sz w:val="28"/>
          <w:szCs w:val="28"/>
        </w:rPr>
      </w:pPr>
    </w:p>
    <w:p w14:paraId="061F8898" w14:textId="77777777" w:rsidR="00414E9A" w:rsidRDefault="00414E9A" w:rsidP="00414E9A">
      <w:pPr>
        <w:jc w:val="right"/>
        <w:rPr>
          <w:rFonts w:ascii="Times New Roman" w:hAnsi="Times New Roman" w:cs="Times New Roman"/>
          <w:b/>
          <w:sz w:val="28"/>
          <w:szCs w:val="28"/>
        </w:rPr>
      </w:pPr>
    </w:p>
    <w:p w14:paraId="02C7D284" w14:textId="77777777" w:rsidR="002847B0" w:rsidRPr="002847B0" w:rsidRDefault="002847B0" w:rsidP="00414E9A">
      <w:pPr>
        <w:jc w:val="right"/>
        <w:rPr>
          <w:rFonts w:ascii="Times New Roman" w:hAnsi="Times New Roman" w:cs="Times New Roman"/>
          <w:b/>
          <w:sz w:val="28"/>
          <w:szCs w:val="28"/>
        </w:rPr>
      </w:pPr>
      <w:r w:rsidRPr="002847B0">
        <w:rPr>
          <w:rFonts w:ascii="Times New Roman" w:hAnsi="Times New Roman" w:cs="Times New Roman"/>
          <w:b/>
          <w:sz w:val="28"/>
          <w:szCs w:val="28"/>
        </w:rPr>
        <w:t>Подготовила воспитатель: Абдурагимова З.И.</w:t>
      </w:r>
    </w:p>
    <w:p w14:paraId="46E3B445" w14:textId="77777777" w:rsidR="002847B0" w:rsidRPr="002847B0" w:rsidRDefault="002847B0" w:rsidP="002847B0">
      <w:pPr>
        <w:jc w:val="center"/>
        <w:rPr>
          <w:rFonts w:cstheme="minorHAnsi"/>
          <w:b/>
          <w:sz w:val="28"/>
          <w:szCs w:val="28"/>
        </w:rPr>
      </w:pPr>
      <w:r w:rsidRPr="002847B0">
        <w:rPr>
          <w:rFonts w:cstheme="minorHAnsi"/>
          <w:b/>
          <w:sz w:val="28"/>
          <w:szCs w:val="28"/>
        </w:rPr>
        <w:t>Покачи 2020г.</w:t>
      </w:r>
    </w:p>
    <w:p w14:paraId="28879C41" w14:textId="77777777" w:rsidR="00A620F1" w:rsidRPr="009D5879" w:rsidRDefault="00A620F1" w:rsidP="00A620F1">
      <w:pPr>
        <w:spacing w:after="150" w:line="240" w:lineRule="auto"/>
        <w:rPr>
          <w:rFonts w:eastAsia="Times New Roman" w:cs="Times New Roman"/>
          <w:sz w:val="24"/>
          <w:szCs w:val="24"/>
          <w:lang w:eastAsia="ru-RU"/>
        </w:rPr>
      </w:pPr>
    </w:p>
    <w:p w14:paraId="75822447" w14:textId="77777777" w:rsidR="00A620F1" w:rsidRPr="009D5879" w:rsidRDefault="00A620F1" w:rsidP="00A620F1">
      <w:pPr>
        <w:shd w:val="clear" w:color="auto" w:fill="FFFFFF"/>
        <w:spacing w:after="150" w:line="240" w:lineRule="auto"/>
        <w:rPr>
          <w:rFonts w:ascii="Times New Roman" w:eastAsia="Times New Roman" w:hAnsi="Times New Roman" w:cs="Times New Roman"/>
          <w:b/>
          <w:sz w:val="28"/>
          <w:szCs w:val="28"/>
          <w:lang w:eastAsia="ru-RU"/>
        </w:rPr>
      </w:pPr>
      <w:r w:rsidRPr="009D5879">
        <w:rPr>
          <w:rFonts w:ascii="Times New Roman" w:eastAsia="Times New Roman" w:hAnsi="Times New Roman" w:cs="Times New Roman"/>
          <w:b/>
          <w:sz w:val="28"/>
          <w:szCs w:val="28"/>
          <w:lang w:eastAsia="ru-RU"/>
        </w:rPr>
        <w:t>Самообразование «Развитие речи с помощью дидактических игр»</w:t>
      </w:r>
    </w:p>
    <w:p w14:paraId="1CB6C09D" w14:textId="77777777" w:rsidR="00A620F1" w:rsidRPr="002847B0" w:rsidRDefault="00A620F1" w:rsidP="00A620F1">
      <w:pPr>
        <w:shd w:val="clear" w:color="auto" w:fill="FFFFFF"/>
        <w:spacing w:after="150" w:line="240" w:lineRule="auto"/>
        <w:jc w:val="right"/>
        <w:rPr>
          <w:rFonts w:ascii="Times New Roman" w:eastAsia="Times New Roman" w:hAnsi="Times New Roman" w:cs="Times New Roman"/>
          <w:sz w:val="24"/>
          <w:szCs w:val="24"/>
          <w:lang w:eastAsia="ru-RU"/>
        </w:rPr>
      </w:pPr>
    </w:p>
    <w:p w14:paraId="2A081496" w14:textId="77777777" w:rsidR="00A620F1" w:rsidRPr="009D5879" w:rsidRDefault="00A620F1" w:rsidP="00A620F1">
      <w:pPr>
        <w:shd w:val="clear" w:color="auto" w:fill="FFFFFF"/>
        <w:spacing w:after="150" w:line="240" w:lineRule="auto"/>
        <w:jc w:val="right"/>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«Важнейшим условием развития личности является самообразование, которое заключается в стремлении человека к непознанному,</w:t>
      </w:r>
      <w:r w:rsidRPr="002847B0">
        <w:rPr>
          <w:rFonts w:ascii="Times New Roman" w:eastAsia="Times New Roman" w:hAnsi="Times New Roman" w:cs="Times New Roman"/>
          <w:sz w:val="24"/>
          <w:szCs w:val="24"/>
          <w:lang w:eastAsia="ru-RU"/>
        </w:rPr>
        <w:t xml:space="preserve"> </w:t>
      </w:r>
      <w:r w:rsidRPr="009D5879">
        <w:rPr>
          <w:rFonts w:ascii="Times New Roman" w:eastAsia="Times New Roman" w:hAnsi="Times New Roman" w:cs="Times New Roman"/>
          <w:sz w:val="24"/>
          <w:szCs w:val="24"/>
          <w:lang w:eastAsia="ru-RU"/>
        </w:rPr>
        <w:t>поиску новой информации, овладении новыми способами деятельности»</w:t>
      </w:r>
    </w:p>
    <w:p w14:paraId="130A9842" w14:textId="77777777" w:rsidR="00A620F1" w:rsidRPr="009D5879" w:rsidRDefault="00A620F1" w:rsidP="00A620F1">
      <w:pPr>
        <w:shd w:val="clear" w:color="auto" w:fill="FFFFFF"/>
        <w:spacing w:after="150" w:line="240" w:lineRule="auto"/>
        <w:rPr>
          <w:rFonts w:ascii="Times New Roman" w:eastAsia="Times New Roman" w:hAnsi="Times New Roman" w:cs="Times New Roman"/>
          <w:b/>
          <w:sz w:val="24"/>
          <w:szCs w:val="24"/>
          <w:lang w:eastAsia="ru-RU"/>
        </w:rPr>
      </w:pPr>
      <w:r w:rsidRPr="009D5879">
        <w:rPr>
          <w:rFonts w:ascii="Times New Roman" w:eastAsia="Times New Roman" w:hAnsi="Times New Roman" w:cs="Times New Roman"/>
          <w:b/>
          <w:sz w:val="24"/>
          <w:szCs w:val="24"/>
          <w:lang w:eastAsia="ru-RU"/>
        </w:rPr>
        <w:t>Актуальность темы:</w:t>
      </w:r>
    </w:p>
    <w:p w14:paraId="187FE6AF"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Вопросы развития правильной речи у детей очень актуальны. Благодаря речи дети познают окружающий мир, накапливают знания, расширяют круг представлений о предметах. При помощи речи выражают свои потребности, рассказывают о своих чувствах и переживаниях.</w:t>
      </w:r>
    </w:p>
    <w:p w14:paraId="7DC17EB8"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На сегодняшний день – образная, богатая синонимами и описаниями речь у детей дошкольного возраста – явление очень редкое. В речи детей существует множество проблем: бедность речи, недостаточный словарный запас, употребление не литературных слов и выражений, не способность грамотно и доступно сформулировать вопрос, построить краткий или развернутый ответ, отсутствие логических обоснований и выводов, отсутствие навыков культуры речи и культуры общения. Все это связано, во-первых, с недоразвитостью речевого аппарата и его анатомического строения, во-вторых, из-за недостаточного общения детей друг с другом и со взрослыми. Поэтому педагогическое воздействие при развитии речи дошкольников очень сложное и важное дело.</w:t>
      </w:r>
    </w:p>
    <w:p w14:paraId="03274D10"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Невозможно переоценить роль родного языка, который помогает людям, прежде всего детям, осознанно воспринимать окружающий мир и является средством общения. Дети, не получившие в дошкольном возрасте соответствующее речевое развитие, с большим трудом наверстывают упущенное, в будущем этот пробел в развитии влияет на его дальнейшее развитие. Именно в дошкольном возрасте нужно обогащать пассивный словарь ребёнка, приучать ребенка самостоятельно пользоваться словами, стимулировать речевую активность и познавательные интересы.</w:t>
      </w:r>
    </w:p>
    <w:p w14:paraId="15C407CD"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Эта проблема подвела меня к мысли о необходимости больше внимания уделить именно развитию речи детей дошкольного возраста. Поэтому задача обогащения словаря и активизации речи детей должна решаться ежеминутно, ежесекундно, постоянно звучать в беседах с родителями, пронизывать все режимные моменты.</w:t>
      </w:r>
    </w:p>
    <w:p w14:paraId="1C6C04AA" w14:textId="77777777" w:rsidR="00A620F1" w:rsidRPr="009D5879" w:rsidRDefault="00A620F1" w:rsidP="00A620F1">
      <w:pPr>
        <w:shd w:val="clear" w:color="auto" w:fill="FFFFFF"/>
        <w:spacing w:after="150" w:line="240" w:lineRule="auto"/>
        <w:rPr>
          <w:rFonts w:ascii="Times New Roman" w:eastAsia="Times New Roman" w:hAnsi="Times New Roman" w:cs="Times New Roman"/>
          <w:b/>
          <w:sz w:val="24"/>
          <w:szCs w:val="24"/>
          <w:lang w:eastAsia="ru-RU"/>
        </w:rPr>
      </w:pPr>
      <w:r w:rsidRPr="009D5879">
        <w:rPr>
          <w:rFonts w:ascii="Times New Roman" w:eastAsia="Times New Roman" w:hAnsi="Times New Roman" w:cs="Times New Roman"/>
          <w:b/>
          <w:sz w:val="24"/>
          <w:szCs w:val="24"/>
          <w:lang w:eastAsia="ru-RU"/>
        </w:rPr>
        <w:t>Цель:</w:t>
      </w:r>
    </w:p>
    <w:p w14:paraId="76FBB948"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Создать условия для развития речи детей дошкольного возраста посредством дидактической игры. Повысить профессиональную компетентность в вопросах внедрения дидактических игр в современные технологии.</w:t>
      </w:r>
    </w:p>
    <w:p w14:paraId="320002F5" w14:textId="77777777" w:rsidR="00A620F1" w:rsidRPr="009D5879" w:rsidRDefault="00A620F1" w:rsidP="00A620F1">
      <w:pPr>
        <w:shd w:val="clear" w:color="auto" w:fill="FFFFFF"/>
        <w:spacing w:after="150" w:line="240" w:lineRule="auto"/>
        <w:rPr>
          <w:rFonts w:ascii="Times New Roman" w:eastAsia="Times New Roman" w:hAnsi="Times New Roman" w:cs="Times New Roman"/>
          <w:b/>
          <w:sz w:val="24"/>
          <w:szCs w:val="24"/>
          <w:lang w:eastAsia="ru-RU"/>
        </w:rPr>
      </w:pPr>
      <w:r w:rsidRPr="009D5879">
        <w:rPr>
          <w:rFonts w:ascii="Times New Roman" w:eastAsia="Times New Roman" w:hAnsi="Times New Roman" w:cs="Times New Roman"/>
          <w:b/>
          <w:sz w:val="24"/>
          <w:szCs w:val="24"/>
          <w:lang w:eastAsia="ru-RU"/>
        </w:rPr>
        <w:t>Задачи:</w:t>
      </w:r>
    </w:p>
    <w:p w14:paraId="457E37F6"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1. Изучение методической литературы по данной теме</w:t>
      </w:r>
    </w:p>
    <w:p w14:paraId="1635B2BC"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2. Развитие активного словаря</w:t>
      </w:r>
    </w:p>
    <w:p w14:paraId="25168C06"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3. Подготовка консультаций для родителей по данной теме</w:t>
      </w:r>
    </w:p>
    <w:p w14:paraId="6D067EB8"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4. Изготовление папок-передвижек</w:t>
      </w:r>
    </w:p>
    <w:p w14:paraId="2D38500E"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5. Составление картотек дидактических игр по развитию речи</w:t>
      </w:r>
    </w:p>
    <w:p w14:paraId="646402A0"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lastRenderedPageBreak/>
        <w:t xml:space="preserve">6. Создание «Педагогической копилки» (картотека дидактических игр, пальчиковых </w:t>
      </w:r>
      <w:proofErr w:type="spellStart"/>
      <w:proofErr w:type="gramStart"/>
      <w:r w:rsidRPr="009D5879">
        <w:rPr>
          <w:rFonts w:ascii="Times New Roman" w:eastAsia="Times New Roman" w:hAnsi="Times New Roman" w:cs="Times New Roman"/>
          <w:sz w:val="24"/>
          <w:szCs w:val="24"/>
          <w:lang w:eastAsia="ru-RU"/>
        </w:rPr>
        <w:t>физ</w:t>
      </w:r>
      <w:r w:rsidRPr="002847B0">
        <w:rPr>
          <w:rFonts w:ascii="Times New Roman" w:eastAsia="Times New Roman" w:hAnsi="Times New Roman" w:cs="Times New Roman"/>
          <w:sz w:val="24"/>
          <w:szCs w:val="24"/>
          <w:lang w:eastAsia="ru-RU"/>
        </w:rPr>
        <w:t>.</w:t>
      </w:r>
      <w:r w:rsidRPr="009D5879">
        <w:rPr>
          <w:rFonts w:ascii="Times New Roman" w:eastAsia="Times New Roman" w:hAnsi="Times New Roman" w:cs="Times New Roman"/>
          <w:sz w:val="24"/>
          <w:szCs w:val="24"/>
          <w:lang w:eastAsia="ru-RU"/>
        </w:rPr>
        <w:t>минуток</w:t>
      </w:r>
      <w:proofErr w:type="spellEnd"/>
      <w:proofErr w:type="gramEnd"/>
      <w:r w:rsidRPr="009D5879">
        <w:rPr>
          <w:rFonts w:ascii="Times New Roman" w:eastAsia="Times New Roman" w:hAnsi="Times New Roman" w:cs="Times New Roman"/>
          <w:sz w:val="24"/>
          <w:szCs w:val="24"/>
          <w:lang w:eastAsia="ru-RU"/>
        </w:rPr>
        <w:t>, сборник консультаций)</w:t>
      </w:r>
    </w:p>
    <w:p w14:paraId="6BC59049"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7. Обобщение и распространение передового педагогического опыта по теме самообразования.</w:t>
      </w:r>
    </w:p>
    <w:p w14:paraId="153D2A65" w14:textId="77777777" w:rsidR="00A620F1" w:rsidRPr="009D5879" w:rsidRDefault="00A620F1" w:rsidP="00A620F1">
      <w:pPr>
        <w:shd w:val="clear" w:color="auto" w:fill="FFFFFF"/>
        <w:spacing w:after="150" w:line="240" w:lineRule="auto"/>
        <w:rPr>
          <w:rFonts w:ascii="Times New Roman" w:eastAsia="Times New Roman" w:hAnsi="Times New Roman" w:cs="Times New Roman"/>
          <w:b/>
          <w:sz w:val="24"/>
          <w:szCs w:val="24"/>
          <w:lang w:eastAsia="ru-RU"/>
        </w:rPr>
      </w:pPr>
      <w:r w:rsidRPr="009D5879">
        <w:rPr>
          <w:rFonts w:ascii="Times New Roman" w:eastAsia="Times New Roman" w:hAnsi="Times New Roman" w:cs="Times New Roman"/>
          <w:b/>
          <w:sz w:val="24"/>
          <w:szCs w:val="24"/>
          <w:lang w:eastAsia="ru-RU"/>
        </w:rPr>
        <w:t>Методы работы</w:t>
      </w:r>
      <w:r w:rsidR="002847B0">
        <w:rPr>
          <w:rFonts w:ascii="Times New Roman" w:eastAsia="Times New Roman" w:hAnsi="Times New Roman" w:cs="Times New Roman"/>
          <w:b/>
          <w:sz w:val="24"/>
          <w:szCs w:val="24"/>
          <w:lang w:eastAsia="ru-RU"/>
        </w:rPr>
        <w:t>:</w:t>
      </w:r>
    </w:p>
    <w:p w14:paraId="6690317E"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Словесные</w:t>
      </w:r>
    </w:p>
    <w:p w14:paraId="44C78F95"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Наглядные</w:t>
      </w:r>
    </w:p>
    <w:p w14:paraId="36DC14AE"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Практические</w:t>
      </w:r>
    </w:p>
    <w:p w14:paraId="341230FA"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Игровые</w:t>
      </w:r>
    </w:p>
    <w:p w14:paraId="38EDB186" w14:textId="77777777" w:rsidR="00A620F1" w:rsidRPr="009D5879" w:rsidRDefault="00A620F1" w:rsidP="00A620F1">
      <w:pPr>
        <w:shd w:val="clear" w:color="auto" w:fill="FFFFFF"/>
        <w:spacing w:after="150" w:line="240" w:lineRule="auto"/>
        <w:rPr>
          <w:rFonts w:ascii="Times New Roman" w:eastAsia="Times New Roman" w:hAnsi="Times New Roman" w:cs="Times New Roman"/>
          <w:b/>
          <w:sz w:val="24"/>
          <w:szCs w:val="24"/>
          <w:lang w:eastAsia="ru-RU"/>
        </w:rPr>
      </w:pPr>
      <w:r w:rsidRPr="009D5879">
        <w:rPr>
          <w:rFonts w:ascii="Times New Roman" w:eastAsia="Times New Roman" w:hAnsi="Times New Roman" w:cs="Times New Roman"/>
          <w:b/>
          <w:sz w:val="24"/>
          <w:szCs w:val="24"/>
          <w:lang w:eastAsia="ru-RU"/>
        </w:rPr>
        <w:t>Принципы</w:t>
      </w:r>
    </w:p>
    <w:p w14:paraId="11C03F31"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Принцип комплексного подхода к организации коррекционно-педагогического процесса</w:t>
      </w:r>
    </w:p>
    <w:p w14:paraId="174508A7"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Принцип единства диагностики и непосредственного коррекционно-педагогического процесса</w:t>
      </w:r>
    </w:p>
    <w:p w14:paraId="4E69BDF1"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Принцип сотрудничества между воспитателями детьми и родителями</w:t>
      </w:r>
    </w:p>
    <w:p w14:paraId="49A8A722"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Принцип учёта интересов всех участников коррекционно-педагогического процесса</w:t>
      </w:r>
    </w:p>
    <w:p w14:paraId="6620A25C"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Принцип дифференцированного подхода к дошкольникам в процессе воспитания у них правильной речи</w:t>
      </w:r>
    </w:p>
    <w:p w14:paraId="0D01898D" w14:textId="77777777" w:rsidR="00A620F1" w:rsidRPr="009D5879" w:rsidRDefault="00A620F1" w:rsidP="00A620F1">
      <w:pPr>
        <w:shd w:val="clear" w:color="auto" w:fill="FFFFFF"/>
        <w:spacing w:after="150" w:line="240" w:lineRule="auto"/>
        <w:rPr>
          <w:rFonts w:ascii="Times New Roman" w:eastAsia="Times New Roman" w:hAnsi="Times New Roman" w:cs="Times New Roman"/>
          <w:b/>
          <w:sz w:val="24"/>
          <w:szCs w:val="24"/>
          <w:lang w:eastAsia="ru-RU"/>
        </w:rPr>
      </w:pPr>
      <w:r w:rsidRPr="009D5879">
        <w:rPr>
          <w:rFonts w:ascii="Times New Roman" w:eastAsia="Times New Roman" w:hAnsi="Times New Roman" w:cs="Times New Roman"/>
          <w:b/>
          <w:sz w:val="24"/>
          <w:szCs w:val="24"/>
          <w:lang w:eastAsia="ru-RU"/>
        </w:rPr>
        <w:t>Заповеди:</w:t>
      </w:r>
    </w:p>
    <w:p w14:paraId="0F06AFCE"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Знания, которые не пополняются, убывают с каждым днем</w:t>
      </w:r>
    </w:p>
    <w:p w14:paraId="0E93338D"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Приобретайте знания систематически, не стыдясь, обращайтесь за советом к товарищам</w:t>
      </w:r>
    </w:p>
    <w:p w14:paraId="402D672A"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Умеешь сам – научи других</w:t>
      </w:r>
    </w:p>
    <w:p w14:paraId="28DB7FEA"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Любите детей, ежедневно вносите в их жизнь что-то новое, интересное</w:t>
      </w:r>
    </w:p>
    <w:p w14:paraId="07C6FCB1"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Оставляйте в порядке своё рабочее место: уголки, документацию</w:t>
      </w:r>
    </w:p>
    <w:p w14:paraId="77D8CD1E"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Уважайте труд своих сотрудниц, поддерживайте их авторитет перед детьми, коллегами, родителями</w:t>
      </w:r>
    </w:p>
    <w:p w14:paraId="5341E84A"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После рабочего дня подготовьтесь к следующему рабочему дню</w:t>
      </w:r>
    </w:p>
    <w:p w14:paraId="22794A68"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Никогда не оставляйте на завтра то, что можно сделать сегодня</w:t>
      </w:r>
    </w:p>
    <w:p w14:paraId="2228445C"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Никогда не предпринимайте воспитательских воздействий в плохом настроении</w:t>
      </w:r>
    </w:p>
    <w:p w14:paraId="7DD34952" w14:textId="77777777" w:rsidR="00A620F1" w:rsidRPr="002847B0" w:rsidRDefault="00A620F1" w:rsidP="00A620F1">
      <w:pPr>
        <w:shd w:val="clear" w:color="auto" w:fill="FFFFFF"/>
        <w:spacing w:after="150" w:line="240" w:lineRule="auto"/>
        <w:rPr>
          <w:rFonts w:ascii="Times New Roman" w:eastAsia="Times New Roman" w:hAnsi="Times New Roman" w:cs="Times New Roman"/>
          <w:sz w:val="24"/>
          <w:szCs w:val="24"/>
          <w:lang w:eastAsia="ru-RU"/>
        </w:rPr>
      </w:pPr>
    </w:p>
    <w:p w14:paraId="2DB0CF11" w14:textId="77777777" w:rsidR="00A620F1" w:rsidRPr="002847B0" w:rsidRDefault="00A620F1" w:rsidP="00A620F1">
      <w:pPr>
        <w:shd w:val="clear" w:color="auto" w:fill="FFFFFF"/>
        <w:spacing w:after="150" w:line="240" w:lineRule="auto"/>
        <w:rPr>
          <w:rFonts w:ascii="Times New Roman" w:eastAsia="Times New Roman" w:hAnsi="Times New Roman" w:cs="Times New Roman"/>
          <w:sz w:val="24"/>
          <w:szCs w:val="24"/>
          <w:lang w:eastAsia="ru-RU"/>
        </w:rPr>
      </w:pPr>
    </w:p>
    <w:p w14:paraId="730497D0" w14:textId="77777777" w:rsidR="00A620F1" w:rsidRPr="002847B0" w:rsidRDefault="00A620F1" w:rsidP="00A620F1">
      <w:pPr>
        <w:shd w:val="clear" w:color="auto" w:fill="FFFFFF"/>
        <w:spacing w:after="150" w:line="240" w:lineRule="auto"/>
        <w:rPr>
          <w:rFonts w:ascii="Times New Roman" w:eastAsia="Times New Roman" w:hAnsi="Times New Roman" w:cs="Times New Roman"/>
          <w:sz w:val="24"/>
          <w:szCs w:val="24"/>
          <w:lang w:eastAsia="ru-RU"/>
        </w:rPr>
      </w:pPr>
    </w:p>
    <w:p w14:paraId="12410233" w14:textId="77777777" w:rsidR="00A620F1" w:rsidRPr="002847B0" w:rsidRDefault="00A620F1" w:rsidP="00A620F1">
      <w:pPr>
        <w:shd w:val="clear" w:color="auto" w:fill="FFFFFF"/>
        <w:spacing w:after="150" w:line="240" w:lineRule="auto"/>
        <w:rPr>
          <w:rFonts w:ascii="Times New Roman" w:eastAsia="Times New Roman" w:hAnsi="Times New Roman" w:cs="Times New Roman"/>
          <w:sz w:val="24"/>
          <w:szCs w:val="24"/>
          <w:lang w:eastAsia="ru-RU"/>
        </w:rPr>
      </w:pPr>
    </w:p>
    <w:p w14:paraId="62FE06E9" w14:textId="77777777" w:rsidR="00A620F1" w:rsidRPr="002847B0" w:rsidRDefault="00A620F1" w:rsidP="00A620F1">
      <w:pPr>
        <w:shd w:val="clear" w:color="auto" w:fill="FFFFFF"/>
        <w:spacing w:after="150" w:line="240" w:lineRule="auto"/>
        <w:rPr>
          <w:rFonts w:ascii="Times New Roman" w:eastAsia="Times New Roman" w:hAnsi="Times New Roman" w:cs="Times New Roman"/>
          <w:sz w:val="24"/>
          <w:szCs w:val="24"/>
          <w:lang w:eastAsia="ru-RU"/>
        </w:rPr>
      </w:pPr>
    </w:p>
    <w:p w14:paraId="465C152D" w14:textId="77777777" w:rsidR="002847B0" w:rsidRDefault="002847B0" w:rsidP="00A620F1">
      <w:pPr>
        <w:shd w:val="clear" w:color="auto" w:fill="FFFFFF"/>
        <w:spacing w:after="150" w:line="240" w:lineRule="auto"/>
        <w:rPr>
          <w:rFonts w:ascii="Times New Roman" w:eastAsia="Times New Roman" w:hAnsi="Times New Roman" w:cs="Times New Roman"/>
          <w:b/>
          <w:sz w:val="24"/>
          <w:szCs w:val="24"/>
          <w:lang w:eastAsia="ru-RU"/>
        </w:rPr>
      </w:pPr>
    </w:p>
    <w:p w14:paraId="55A534D7" w14:textId="77777777" w:rsidR="002847B0" w:rsidRDefault="002847B0" w:rsidP="00A620F1">
      <w:pPr>
        <w:shd w:val="clear" w:color="auto" w:fill="FFFFFF"/>
        <w:spacing w:after="150" w:line="240" w:lineRule="auto"/>
        <w:rPr>
          <w:rFonts w:ascii="Times New Roman" w:eastAsia="Times New Roman" w:hAnsi="Times New Roman" w:cs="Times New Roman"/>
          <w:b/>
          <w:sz w:val="24"/>
          <w:szCs w:val="24"/>
          <w:lang w:eastAsia="ru-RU"/>
        </w:rPr>
      </w:pPr>
    </w:p>
    <w:p w14:paraId="3DE8FF9C" w14:textId="77777777" w:rsidR="002847B0" w:rsidRDefault="002847B0" w:rsidP="00A620F1">
      <w:pPr>
        <w:shd w:val="clear" w:color="auto" w:fill="FFFFFF"/>
        <w:spacing w:after="150" w:line="240" w:lineRule="auto"/>
        <w:rPr>
          <w:rFonts w:ascii="Times New Roman" w:eastAsia="Times New Roman" w:hAnsi="Times New Roman" w:cs="Times New Roman"/>
          <w:b/>
          <w:sz w:val="24"/>
          <w:szCs w:val="24"/>
          <w:lang w:eastAsia="ru-RU"/>
        </w:rPr>
      </w:pPr>
    </w:p>
    <w:p w14:paraId="2EA2E5E7" w14:textId="77777777" w:rsidR="00A620F1" w:rsidRPr="009D5879" w:rsidRDefault="00A620F1" w:rsidP="002847B0">
      <w:pPr>
        <w:shd w:val="clear" w:color="auto" w:fill="FFFFFF"/>
        <w:spacing w:after="150" w:line="240" w:lineRule="auto"/>
        <w:jc w:val="center"/>
        <w:rPr>
          <w:rFonts w:ascii="Times New Roman" w:eastAsia="Times New Roman" w:hAnsi="Times New Roman" w:cs="Times New Roman"/>
          <w:b/>
          <w:sz w:val="24"/>
          <w:szCs w:val="24"/>
          <w:lang w:eastAsia="ru-RU"/>
        </w:rPr>
      </w:pPr>
      <w:r w:rsidRPr="009D5879">
        <w:rPr>
          <w:rFonts w:ascii="Times New Roman" w:eastAsia="Times New Roman" w:hAnsi="Times New Roman" w:cs="Times New Roman"/>
          <w:b/>
          <w:sz w:val="24"/>
          <w:szCs w:val="24"/>
          <w:lang w:eastAsia="ru-RU"/>
        </w:rPr>
        <w:lastRenderedPageBreak/>
        <w:t>Методологический раздел</w:t>
      </w:r>
    </w:p>
    <w:p w14:paraId="3A5AADC7"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Основная особенность дидактических игр определена их названием: это игры обучающие. Они создаются взрослыми в целях воспитания и обучения играющих детей.</w:t>
      </w:r>
    </w:p>
    <w:p w14:paraId="43C9837C"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Воспитательно-образовательное значение дидактической игры не выступает открыто, а реализуется через игровую задачу, игровые действия, правила.</w:t>
      </w:r>
    </w:p>
    <w:p w14:paraId="24C5FDDF"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Эти игры способствуют развитию познавательной деятельности, интеллектуальных операций, представляющих собой основу обучения. Для дидактических игр характерно наличие задачи учебного характера - обучающей задачи. Ею руководствуются взрослые, создавая ту или иную дидактическую игру, но облекают ее в занимательную для детей форму.</w:t>
      </w:r>
    </w:p>
    <w:p w14:paraId="5AA914F9"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Приведем примеры обучающих задач по развитию речи детей дошкольного возраста в процессе дидактической игры: обеспечивают количественное накопление необходимого для полноценного общения словарного запаса; помогают в понимании значений слов и их правильного употребления с другими словами; позволяют освоить обобщающие значения слов, основанные на выделении общих характерных признаков предметов, действий или явлений; улучшают образность мышления и ее выражение словесным описанием, благодаря использованию специальных речевых построений; по мере развития познавательных возможностей дидактические игры по развитию речи помогают расширять объективное понятийное содержание слов; некоторые игры с задачами этического содержания, наряду с совершенствованием словарного запаса, обучают задаткам социальной этики и морали; стимулируют работу воображения, активируя и обогащая словарь дошкольника в занимательной игровой форме; развивают логическое и образное мышление, необходимое для решения поставленных игровых задач; способствуют не только пополнению словарного запаса, но и активно вводят новые слова в повседневное общение.</w:t>
      </w:r>
    </w:p>
    <w:p w14:paraId="239680CE"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Ребенка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w:t>
      </w:r>
    </w:p>
    <w:p w14:paraId="5FD82B56"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Таким образом, активное участие, тем более выигрыш в дидактической игре зависят от того, насколько ребенок овладел знаниями и умениями, которые диктуются ее обучающей задачей. Это побуждает ребенка быть внимательным, запоминать, сравнивать, классифицировать, уточнять свои знания. Значит, дидактическая игра поможет ему чему-то научиться в легкой, непринужденной форме.</w:t>
      </w:r>
    </w:p>
    <w:p w14:paraId="03036D8B"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xml:space="preserve">Игра является эффективным средством развития речи детей. Большое влияние на развитие речи детей оказывают игры, содержанием которых является </w:t>
      </w:r>
      <w:proofErr w:type="spellStart"/>
      <w:r w:rsidRPr="009D5879">
        <w:rPr>
          <w:rFonts w:ascii="Times New Roman" w:eastAsia="Times New Roman" w:hAnsi="Times New Roman" w:cs="Times New Roman"/>
          <w:sz w:val="24"/>
          <w:szCs w:val="24"/>
          <w:lang w:eastAsia="ru-RU"/>
        </w:rPr>
        <w:t>инсценирование</w:t>
      </w:r>
      <w:proofErr w:type="spellEnd"/>
      <w:r w:rsidRPr="009D5879">
        <w:rPr>
          <w:rFonts w:ascii="Times New Roman" w:eastAsia="Times New Roman" w:hAnsi="Times New Roman" w:cs="Times New Roman"/>
          <w:sz w:val="24"/>
          <w:szCs w:val="24"/>
          <w:lang w:eastAsia="ru-RU"/>
        </w:rPr>
        <w:t xml:space="preserve"> какого-либо сюжета, - так называемые игры-драматизации. Хороводные игры и игры с пением способствуют развитию выразительности речи и согласованности слов с движениями. Подобные игры формируют также произвольное запоминание текстов и движений.</w:t>
      </w:r>
    </w:p>
    <w:p w14:paraId="358E252B"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Игра развивает язык, а язык организует игру. Главное назначение игр – развитие ребёнка, коррекция того, что в нем заложено и проявлено, вывод ребёнка на творческое, экспериментальное поведение. 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w:t>
      </w:r>
    </w:p>
    <w:p w14:paraId="2934BAE4"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xml:space="preserve">Главное место в игре надо отводить работе со звуком, буквой, предложением. Необходимо достаточно времени уделять звуковому восприятию слова, формируя </w:t>
      </w:r>
      <w:r w:rsidRPr="009D5879">
        <w:rPr>
          <w:rFonts w:ascii="Times New Roman" w:eastAsia="Times New Roman" w:hAnsi="Times New Roman" w:cs="Times New Roman"/>
          <w:sz w:val="24"/>
          <w:szCs w:val="24"/>
          <w:lang w:eastAsia="ru-RU"/>
        </w:rPr>
        <w:lastRenderedPageBreak/>
        <w:t>фонетический и речевой слух ребёнка. У многих детей есть дефекты произношения. Наличие даже слабовыраженных дефектов в фонематическом развитии создаёт серьёзные препятствия для успешного усвоения ребёнком программного материала по чтению и письму, так как оказываются недостаточно сформированными практические обобщения о звуковом составе слова.</w:t>
      </w:r>
    </w:p>
    <w:p w14:paraId="66F28641"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Ребёнок начинает осознанно относиться к воспринимаемой речи взрослых и сверстников в повседневном общении, самостоятельно оценивать те или иные особенности художественной речи, языка произведений художественной литературы и фольклора. Невозможно себе представить, что ребёнок, «глухой» к звучащему слову, будет эстетически полноценно воспринимать и чувствовать поэтическую речь. Развитие речи ребёнка в дошкольном возрасте способствует в дальнейшем благополучному обучению в школе.</w:t>
      </w:r>
    </w:p>
    <w:p w14:paraId="01156C1F"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Задача педагога заключается в том, чтобы вызвать у детей интерес к игре, подобрать такие варианты игры, где дети смогли бы активно обогатить свой словарь. Дидактическая игра является широко распространенным методом словарной работы с детьми дошкольного возраста.</w:t>
      </w:r>
    </w:p>
    <w:p w14:paraId="2DE18215" w14:textId="77777777" w:rsidR="00A620F1" w:rsidRPr="002847B0"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Несомненно, дидактические игры являются мощнейшим средством для развития речи у детей еще и потому, что их можно рекомендовать для использования родителям в домашних условиях. Проведение дидактических игр не требует особых знаний в области педагогических наук и больших затрат в подготовке игры.</w:t>
      </w:r>
    </w:p>
    <w:p w14:paraId="3F482889" w14:textId="77777777" w:rsidR="00A620F1" w:rsidRPr="002847B0" w:rsidRDefault="00A620F1" w:rsidP="00A620F1">
      <w:pPr>
        <w:shd w:val="clear" w:color="auto" w:fill="FFFFFF"/>
        <w:spacing w:line="240" w:lineRule="auto"/>
        <w:jc w:val="center"/>
        <w:rPr>
          <w:rFonts w:ascii="Times New Roman" w:eastAsia="Times New Roman" w:hAnsi="Times New Roman" w:cs="Times New Roman"/>
          <w:b/>
          <w:sz w:val="24"/>
          <w:szCs w:val="24"/>
          <w:lang w:eastAsia="ru-RU"/>
        </w:rPr>
      </w:pPr>
      <w:r w:rsidRPr="009D5879">
        <w:rPr>
          <w:rFonts w:ascii="Times New Roman" w:eastAsia="Times New Roman" w:hAnsi="Times New Roman" w:cs="Times New Roman"/>
          <w:b/>
          <w:sz w:val="24"/>
          <w:szCs w:val="24"/>
          <w:lang w:eastAsia="ru-RU"/>
        </w:rPr>
        <w:t>Практический раздел</w:t>
      </w:r>
    </w:p>
    <w:p w14:paraId="4E47EAFF" w14:textId="77777777" w:rsidR="00A620F1" w:rsidRPr="009D5879" w:rsidRDefault="00A620F1" w:rsidP="00A620F1">
      <w:pPr>
        <w:shd w:val="clear" w:color="auto" w:fill="FFFFFF"/>
        <w:spacing w:line="240" w:lineRule="auto"/>
        <w:jc w:val="center"/>
        <w:rPr>
          <w:rFonts w:ascii="Times New Roman" w:eastAsia="Times New Roman" w:hAnsi="Times New Roman" w:cs="Times New Roman"/>
          <w:b/>
          <w:sz w:val="24"/>
          <w:szCs w:val="24"/>
          <w:lang w:eastAsia="ru-RU"/>
        </w:rPr>
      </w:pPr>
    </w:p>
    <w:tbl>
      <w:tblPr>
        <w:tblW w:w="10179" w:type="dxa"/>
        <w:tblInd w:w="-594" w:type="dxa"/>
        <w:tblLayout w:type="fixed"/>
        <w:tblCellMar>
          <w:top w:w="84" w:type="dxa"/>
          <w:left w:w="84" w:type="dxa"/>
          <w:bottom w:w="84" w:type="dxa"/>
          <w:right w:w="84" w:type="dxa"/>
        </w:tblCellMar>
        <w:tblLook w:val="04A0" w:firstRow="1" w:lastRow="0" w:firstColumn="1" w:lastColumn="0" w:noHBand="0" w:noVBand="1"/>
      </w:tblPr>
      <w:tblGrid>
        <w:gridCol w:w="1276"/>
        <w:gridCol w:w="2902"/>
        <w:gridCol w:w="3619"/>
        <w:gridCol w:w="2382"/>
      </w:tblGrid>
      <w:tr w:rsidR="00A620F1" w:rsidRPr="002847B0" w14:paraId="41993483" w14:textId="77777777" w:rsidTr="00A620F1">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80F04EA"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Срок</w:t>
            </w:r>
          </w:p>
        </w:tc>
        <w:tc>
          <w:tcPr>
            <w:tcW w:w="29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33C5B67"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Тема</w:t>
            </w:r>
          </w:p>
        </w:tc>
        <w:tc>
          <w:tcPr>
            <w:tcW w:w="36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D8B4274"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Содержание работы</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813348"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Практический выход</w:t>
            </w:r>
          </w:p>
        </w:tc>
      </w:tr>
      <w:tr w:rsidR="00A620F1" w:rsidRPr="002847B0" w14:paraId="50AF2B90" w14:textId="77777777" w:rsidTr="00A620F1">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D8059E3"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В течение года</w:t>
            </w:r>
          </w:p>
        </w:tc>
        <w:tc>
          <w:tcPr>
            <w:tcW w:w="29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0051A34"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Изучение литературы, дидактических игр методики и технологий педагогов по данной теме</w:t>
            </w:r>
          </w:p>
        </w:tc>
        <w:tc>
          <w:tcPr>
            <w:tcW w:w="36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ECB1455"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Список литературы.</w:t>
            </w:r>
          </w:p>
          <w:p w14:paraId="5FD7D9BE"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Разр</w:t>
            </w:r>
            <w:r w:rsidRPr="002847B0">
              <w:rPr>
                <w:rFonts w:ascii="Times New Roman" w:eastAsia="Times New Roman" w:hAnsi="Times New Roman" w:cs="Times New Roman"/>
                <w:sz w:val="24"/>
                <w:szCs w:val="24"/>
                <w:lang w:eastAsia="ru-RU"/>
              </w:rPr>
              <w:t>аботка и оформление дидактически</w:t>
            </w:r>
            <w:r w:rsidRPr="009D5879">
              <w:rPr>
                <w:rFonts w:ascii="Times New Roman" w:eastAsia="Times New Roman" w:hAnsi="Times New Roman" w:cs="Times New Roman"/>
                <w:sz w:val="24"/>
                <w:szCs w:val="24"/>
                <w:lang w:eastAsia="ru-RU"/>
              </w:rPr>
              <w:t>х игр по данной теме. Картотека. Посещение методических объединений</w:t>
            </w:r>
          </w:p>
          <w:p w14:paraId="76C93832"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Выпуск журнала</w:t>
            </w:r>
          </w:p>
          <w:p w14:paraId="207DBEC4" w14:textId="77777777" w:rsidR="009D5879" w:rsidRPr="009D5879" w:rsidRDefault="00A620F1" w:rsidP="00A620F1">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30C2E90"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Журнал</w:t>
            </w:r>
          </w:p>
          <w:p w14:paraId="5562F71E"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r>
      <w:tr w:rsidR="00A620F1" w:rsidRPr="002847B0" w14:paraId="304E5CE8" w14:textId="77777777" w:rsidTr="00A620F1">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B272234"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Сентябрь</w:t>
            </w:r>
          </w:p>
        </w:tc>
        <w:tc>
          <w:tcPr>
            <w:tcW w:w="29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7581E80"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Роль игры в жизни детей</w:t>
            </w:r>
          </w:p>
          <w:p w14:paraId="6A96E6D8"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36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22DE36"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Дидактическая игра - имитации «Постираем кукле платья» План – конспект</w:t>
            </w:r>
          </w:p>
          <w:p w14:paraId="66B38D1D"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398707"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План – конспект</w:t>
            </w:r>
          </w:p>
          <w:p w14:paraId="66FDC3D3"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r>
      <w:tr w:rsidR="00A620F1" w:rsidRPr="002847B0" w14:paraId="2B027BC6" w14:textId="77777777" w:rsidTr="00A620F1">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4EEF4C"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Октябрь</w:t>
            </w:r>
          </w:p>
          <w:p w14:paraId="743F073B"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29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054D5C"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Использование дидактической игры в процессе образовательной деятельности с детьми дошкольного возраста</w:t>
            </w:r>
          </w:p>
          <w:p w14:paraId="33757DB1"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36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D63BCC7"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Дидактические игры на занятиях.</w:t>
            </w:r>
          </w:p>
          <w:p w14:paraId="364DF117"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Открытое занятие для педагогов</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726CE2E"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Конспект</w:t>
            </w:r>
          </w:p>
          <w:p w14:paraId="56C097D9"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занятия</w:t>
            </w:r>
          </w:p>
          <w:p w14:paraId="358E3135"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r>
      <w:tr w:rsidR="00A620F1" w:rsidRPr="002847B0" w14:paraId="7A2D5BF0" w14:textId="77777777" w:rsidTr="00A620F1">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531347"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Ноябрь</w:t>
            </w:r>
          </w:p>
          <w:p w14:paraId="2317550D"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29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26876C"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Оформление уголка на тему: “Дидактические игры для развития речи»</w:t>
            </w:r>
          </w:p>
          <w:p w14:paraId="4E2620D0"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36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7C59897"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Участие родителей в изготовлении дидактических игр и демонстрационного материала</w:t>
            </w:r>
          </w:p>
          <w:p w14:paraId="627BA834"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CF0BA71"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Уголок</w:t>
            </w:r>
          </w:p>
        </w:tc>
      </w:tr>
      <w:tr w:rsidR="00A620F1" w:rsidRPr="002847B0" w14:paraId="17AD1C08" w14:textId="77777777" w:rsidTr="00A620F1">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2CECB1"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lastRenderedPageBreak/>
              <w:t>Декабрь</w:t>
            </w:r>
          </w:p>
          <w:p w14:paraId="0B81085D"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29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02A84E4"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Приемы обогащения словаря</w:t>
            </w:r>
          </w:p>
          <w:p w14:paraId="2A390602"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36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8A832D8"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proofErr w:type="gramStart"/>
            <w:r w:rsidRPr="009D5879">
              <w:rPr>
                <w:rFonts w:ascii="Times New Roman" w:eastAsia="Times New Roman" w:hAnsi="Times New Roman" w:cs="Times New Roman"/>
                <w:sz w:val="24"/>
                <w:szCs w:val="24"/>
                <w:lang w:eastAsia="ru-RU"/>
              </w:rPr>
              <w:t>Дидактические игры</w:t>
            </w:r>
            <w:proofErr w:type="gramEnd"/>
            <w:r w:rsidRPr="009D5879">
              <w:rPr>
                <w:rFonts w:ascii="Times New Roman" w:eastAsia="Times New Roman" w:hAnsi="Times New Roman" w:cs="Times New Roman"/>
                <w:sz w:val="24"/>
                <w:szCs w:val="24"/>
                <w:lang w:eastAsia="ru-RU"/>
              </w:rPr>
              <w:t xml:space="preserve"> направленные на обогащение словаря.</w:t>
            </w:r>
          </w:p>
          <w:p w14:paraId="17B38A8C"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DD6DCEC"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Консультация</w:t>
            </w:r>
          </w:p>
          <w:p w14:paraId="16E62F31"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r>
      <w:tr w:rsidR="00A620F1" w:rsidRPr="002847B0" w14:paraId="5C6BB86D" w14:textId="77777777" w:rsidTr="00A620F1">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7191F58"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Январь</w:t>
            </w:r>
          </w:p>
        </w:tc>
        <w:tc>
          <w:tcPr>
            <w:tcW w:w="29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D454E6"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Подбор аудио и видеозаписей песен и мультфильмов для развития речи</w:t>
            </w:r>
          </w:p>
          <w:p w14:paraId="71C9E4E7"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36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95F5A97"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Просмотр мультфильмов, слушание песен.</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A23499F"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Картотека песен, мультфильмов</w:t>
            </w:r>
          </w:p>
          <w:p w14:paraId="06CC086C"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r>
      <w:tr w:rsidR="00A620F1" w:rsidRPr="002847B0" w14:paraId="65EF7B8A" w14:textId="77777777" w:rsidTr="00A620F1">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8F1959"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Февраль</w:t>
            </w:r>
          </w:p>
          <w:p w14:paraId="2BCC2674"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29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EBEFAE"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Говорим правильно</w:t>
            </w:r>
          </w:p>
          <w:p w14:paraId="6356C13F"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36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2408254"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Консультация для родителей</w:t>
            </w:r>
          </w:p>
          <w:p w14:paraId="4FD48E55"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865271A"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Консультация для родителей</w:t>
            </w:r>
          </w:p>
          <w:p w14:paraId="4B99CA37"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r>
      <w:tr w:rsidR="00A620F1" w:rsidRPr="002847B0" w14:paraId="45E88DE3" w14:textId="77777777" w:rsidTr="00A620F1">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635BFD"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Март</w:t>
            </w:r>
          </w:p>
          <w:p w14:paraId="11CCC03F"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29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6F7E15D"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Игра на развитие словарного запаса</w:t>
            </w:r>
          </w:p>
          <w:p w14:paraId="1E8D9AA2"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36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71F76B"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Буклет для родителей</w:t>
            </w:r>
          </w:p>
          <w:p w14:paraId="642D910C"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32256A5"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Буклет для родителей</w:t>
            </w:r>
          </w:p>
          <w:p w14:paraId="1762D741"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r>
      <w:tr w:rsidR="00A620F1" w:rsidRPr="002847B0" w14:paraId="75B08F50" w14:textId="77777777" w:rsidTr="00A620F1">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5981CED"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Апрель</w:t>
            </w:r>
          </w:p>
        </w:tc>
        <w:tc>
          <w:tcPr>
            <w:tcW w:w="29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9A734F"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Игры и упражнения для развития речи детей.</w:t>
            </w:r>
          </w:p>
          <w:p w14:paraId="3B4674EB"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36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001F55"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w:t>
            </w:r>
          </w:p>
          <w:p w14:paraId="34BED00E"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Совершенствовать речевой слух, закреплять навыки четкой, правильной, выразительной речи. Дифференциация звуков, слов, предложений</w:t>
            </w:r>
          </w:p>
          <w:p w14:paraId="17406A34"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36FA73"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Подготовка дидак</w:t>
            </w:r>
            <w:r w:rsidR="002847B0">
              <w:rPr>
                <w:rFonts w:ascii="Times New Roman" w:eastAsia="Times New Roman" w:hAnsi="Times New Roman" w:cs="Times New Roman"/>
                <w:sz w:val="24"/>
                <w:szCs w:val="24"/>
                <w:lang w:eastAsia="ru-RU"/>
              </w:rPr>
              <w:t>ти</w:t>
            </w:r>
            <w:r w:rsidRPr="009D5879">
              <w:rPr>
                <w:rFonts w:ascii="Times New Roman" w:eastAsia="Times New Roman" w:hAnsi="Times New Roman" w:cs="Times New Roman"/>
                <w:sz w:val="24"/>
                <w:szCs w:val="24"/>
                <w:lang w:eastAsia="ru-RU"/>
              </w:rPr>
              <w:t>ческого материала</w:t>
            </w:r>
          </w:p>
          <w:p w14:paraId="6132D209"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r>
      <w:tr w:rsidR="00A620F1" w:rsidRPr="002847B0" w14:paraId="0A4D7BED" w14:textId="77777777" w:rsidTr="00A620F1">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76ED6C"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Май</w:t>
            </w:r>
          </w:p>
        </w:tc>
        <w:tc>
          <w:tcPr>
            <w:tcW w:w="29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7EF75E"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Результаты проведенной работы по самообразованию</w:t>
            </w:r>
          </w:p>
          <w:p w14:paraId="13E48E4B"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c>
          <w:tcPr>
            <w:tcW w:w="36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338F1D" w14:textId="77777777" w:rsidR="009D5879"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Отчет</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062A65" w14:textId="77777777" w:rsidR="00A620F1" w:rsidRPr="009D5879" w:rsidRDefault="00A620F1" w:rsidP="0000224E">
            <w:pPr>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Отчет</w:t>
            </w:r>
          </w:p>
          <w:p w14:paraId="3A953CE2" w14:textId="77777777" w:rsidR="009D5879" w:rsidRPr="009D5879" w:rsidRDefault="002B72EF" w:rsidP="0000224E">
            <w:pPr>
              <w:spacing w:after="150" w:line="240" w:lineRule="auto"/>
              <w:rPr>
                <w:rFonts w:ascii="Times New Roman" w:eastAsia="Times New Roman" w:hAnsi="Times New Roman" w:cs="Times New Roman"/>
                <w:sz w:val="24"/>
                <w:szCs w:val="24"/>
                <w:lang w:eastAsia="ru-RU"/>
              </w:rPr>
            </w:pPr>
          </w:p>
        </w:tc>
      </w:tr>
    </w:tbl>
    <w:p w14:paraId="4FF62F7B" w14:textId="3EAABBB3" w:rsidR="002847B0" w:rsidRPr="002B72EF" w:rsidRDefault="002847B0" w:rsidP="002847B0">
      <w:pPr>
        <w:shd w:val="clear" w:color="auto" w:fill="FFFFFF"/>
        <w:spacing w:after="150" w:line="240" w:lineRule="auto"/>
        <w:rPr>
          <w:rFonts w:ascii="Times New Roman" w:eastAsia="Times New Roman" w:hAnsi="Times New Roman" w:cs="Times New Roman"/>
          <w:color w:val="333333"/>
          <w:sz w:val="24"/>
          <w:szCs w:val="24"/>
          <w:lang w:eastAsia="ru-RU"/>
        </w:rPr>
      </w:pPr>
      <w:bookmarkStart w:id="0" w:name="_GoBack"/>
      <w:bookmarkEnd w:id="0"/>
    </w:p>
    <w:p w14:paraId="328862CB" w14:textId="77777777" w:rsidR="002847B0" w:rsidRPr="002847B0" w:rsidRDefault="002847B0" w:rsidP="00A620F1">
      <w:pPr>
        <w:shd w:val="clear" w:color="auto" w:fill="FFFFFF"/>
        <w:spacing w:after="150" w:line="240" w:lineRule="auto"/>
        <w:jc w:val="center"/>
        <w:rPr>
          <w:rFonts w:ascii="Times New Roman" w:eastAsia="Times New Roman" w:hAnsi="Times New Roman" w:cs="Times New Roman"/>
          <w:b/>
          <w:color w:val="333333"/>
          <w:sz w:val="24"/>
          <w:szCs w:val="24"/>
          <w:lang w:eastAsia="ru-RU"/>
        </w:rPr>
      </w:pPr>
    </w:p>
    <w:p w14:paraId="3542C8CF" w14:textId="77777777" w:rsidR="00A620F1" w:rsidRPr="009D5879" w:rsidRDefault="00A620F1" w:rsidP="00A620F1">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9D5879">
        <w:rPr>
          <w:rFonts w:ascii="Times New Roman" w:eastAsia="Times New Roman" w:hAnsi="Times New Roman" w:cs="Times New Roman"/>
          <w:b/>
          <w:color w:val="333333"/>
          <w:sz w:val="24"/>
          <w:szCs w:val="24"/>
          <w:lang w:eastAsia="ru-RU"/>
        </w:rPr>
        <w:t>Список литературы</w:t>
      </w:r>
    </w:p>
    <w:p w14:paraId="5E1E767A"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xml:space="preserve">1. </w:t>
      </w:r>
      <w:proofErr w:type="spellStart"/>
      <w:r w:rsidRPr="009D5879">
        <w:rPr>
          <w:rFonts w:ascii="Times New Roman" w:eastAsia="Times New Roman" w:hAnsi="Times New Roman" w:cs="Times New Roman"/>
          <w:sz w:val="24"/>
          <w:szCs w:val="24"/>
          <w:lang w:eastAsia="ru-RU"/>
        </w:rPr>
        <w:t>Бардышева</w:t>
      </w:r>
      <w:proofErr w:type="spellEnd"/>
      <w:r w:rsidRPr="009D5879">
        <w:rPr>
          <w:rFonts w:ascii="Times New Roman" w:eastAsia="Times New Roman" w:hAnsi="Times New Roman" w:cs="Times New Roman"/>
          <w:sz w:val="24"/>
          <w:szCs w:val="24"/>
          <w:lang w:eastAsia="ru-RU"/>
        </w:rPr>
        <w:t xml:space="preserve"> Т. Ю. Здравствуй, пальчик. Пальчиковые игры</w:t>
      </w:r>
    </w:p>
    <w:p w14:paraId="51B418E3"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2. Большакова С. Е. Формирование мелкой моторики рук: Игры и упражнения</w:t>
      </w:r>
    </w:p>
    <w:p w14:paraId="052B8BE5"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xml:space="preserve">3. </w:t>
      </w:r>
      <w:proofErr w:type="spellStart"/>
      <w:r w:rsidRPr="009D5879">
        <w:rPr>
          <w:rFonts w:ascii="Times New Roman" w:eastAsia="Times New Roman" w:hAnsi="Times New Roman" w:cs="Times New Roman"/>
          <w:sz w:val="24"/>
          <w:szCs w:val="24"/>
          <w:lang w:eastAsia="ru-RU"/>
        </w:rPr>
        <w:t>Доронова</w:t>
      </w:r>
      <w:proofErr w:type="spellEnd"/>
      <w:r w:rsidRPr="009D5879">
        <w:rPr>
          <w:rFonts w:ascii="Times New Roman" w:eastAsia="Times New Roman" w:hAnsi="Times New Roman" w:cs="Times New Roman"/>
          <w:sz w:val="24"/>
          <w:szCs w:val="24"/>
          <w:lang w:eastAsia="ru-RU"/>
        </w:rPr>
        <w:t xml:space="preserve"> Т. Н. «Изобразительная деятельность и эстетическое развитие дошкольников»</w:t>
      </w:r>
    </w:p>
    <w:p w14:paraId="72A271FB"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4. Ермакова И. А. Развиваем мелкую моторику у малышей.</w:t>
      </w:r>
    </w:p>
    <w:p w14:paraId="5CFBA750"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5. Иванова О. Л., Васильева И. И. «Как понять детский рисунок и развить творческие способности ребенка.</w:t>
      </w:r>
    </w:p>
    <w:p w14:paraId="3D4E8F17"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6. «Методика обучения изобразительной деятельности» под редакцией Т. С. Комаровой.</w:t>
      </w:r>
    </w:p>
    <w:p w14:paraId="09D435D5"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7. Лопухина И. С. Логопедия – речь, ритм, движение: Пособие для логопедов и родителей.</w:t>
      </w:r>
    </w:p>
    <w:p w14:paraId="2D21E301"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8. Лыкова И. А. «Дидактические игры и занятия. Художественное воспитание и развитие детей 1–7 лет». Методическое пособие для специалистов дошкольных образовательных учреждений. «Карапуз-дидактика». Творческий центр СФЕРА</w:t>
      </w:r>
    </w:p>
    <w:p w14:paraId="080E60CD"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9. Лыкова И. А. «Программа художественного воспитания, обучения и развития детей 2–7 лет. Цветные ладошки»</w:t>
      </w:r>
    </w:p>
    <w:p w14:paraId="2AA45E3C"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10. Лыкова И. А. «Педагогическая диагностика. 1-7 лет. Методическое пособие для специалистов дошкольных образовательных учреждений. «Карапуз-дидактика»</w:t>
      </w:r>
    </w:p>
    <w:p w14:paraId="7EBFDB64"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lastRenderedPageBreak/>
        <w:t>11. Лыкова И. А. «Методические рекомендации к программе «Цветные ладошки». «Карапуз-дидактика». Творческий центр СФЕРА. Москва 2009 г</w:t>
      </w:r>
    </w:p>
    <w:p w14:paraId="215082FE"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12. Пименова Е. П. Пальчиковые игры. – Ростов-на-Дону: Феникс, 2007</w:t>
      </w:r>
    </w:p>
    <w:p w14:paraId="28BE00E6"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13. Тимофеева Е. Ю., Чернова Е. И. Пальчиковые шаги. Упражнения на развитие мелкой моторики. – СПб: Корона-Век, 2007</w:t>
      </w:r>
    </w:p>
    <w:p w14:paraId="1C353AFE"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14. Ткаченко Т. А. "Развиваем мелкую моторику", М. Издательство ЭКСМО,2007</w:t>
      </w:r>
    </w:p>
    <w:p w14:paraId="4124E808"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15. Ткаченко Т. А. "Мелкая моторика. Гимнастика для пальчиков"</w:t>
      </w:r>
    </w:p>
    <w:p w14:paraId="3FE658DE"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16. Утробина К. К., Утробин Г. Ф. «Увлекательное рисование методом тычка»</w:t>
      </w:r>
    </w:p>
    <w:p w14:paraId="02EC0DF3"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17. Фатеева А. А. «Рисуем без кисточки».</w:t>
      </w:r>
    </w:p>
    <w:p w14:paraId="34DFD9D3"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18. Нетрадиционные техники рисования. Интегрированные занятия в ДОУ</w:t>
      </w:r>
    </w:p>
    <w:p w14:paraId="0AB4567D" w14:textId="77777777" w:rsidR="00A620F1" w:rsidRPr="009D5879" w:rsidRDefault="00A620F1" w:rsidP="00A620F1">
      <w:pPr>
        <w:shd w:val="clear" w:color="auto" w:fill="FFFFFF"/>
        <w:spacing w:after="15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t xml:space="preserve">19. Соколова Ю. А. Игры с пальчиками. – М.: </w:t>
      </w:r>
      <w:proofErr w:type="spellStart"/>
      <w:r w:rsidRPr="009D5879">
        <w:rPr>
          <w:rFonts w:ascii="Times New Roman" w:eastAsia="Times New Roman" w:hAnsi="Times New Roman" w:cs="Times New Roman"/>
          <w:sz w:val="24"/>
          <w:szCs w:val="24"/>
          <w:lang w:eastAsia="ru-RU"/>
        </w:rPr>
        <w:t>Эксмо</w:t>
      </w:r>
      <w:proofErr w:type="spellEnd"/>
      <w:r w:rsidRPr="009D5879">
        <w:rPr>
          <w:rFonts w:ascii="Times New Roman" w:eastAsia="Times New Roman" w:hAnsi="Times New Roman" w:cs="Times New Roman"/>
          <w:sz w:val="24"/>
          <w:szCs w:val="24"/>
          <w:lang w:eastAsia="ru-RU"/>
        </w:rPr>
        <w:t>, 2006.</w:t>
      </w:r>
    </w:p>
    <w:p w14:paraId="4366B3EE" w14:textId="77777777" w:rsidR="00A620F1" w:rsidRPr="009D5879" w:rsidRDefault="00A620F1" w:rsidP="00A620F1">
      <w:pPr>
        <w:shd w:val="clear" w:color="auto" w:fill="FFFFFF"/>
        <w:spacing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br/>
      </w:r>
    </w:p>
    <w:p w14:paraId="561185FB" w14:textId="77777777" w:rsidR="00A620F1" w:rsidRPr="009D5879" w:rsidRDefault="00A620F1" w:rsidP="00A620F1">
      <w:pPr>
        <w:spacing w:after="0" w:line="240" w:lineRule="auto"/>
        <w:rPr>
          <w:rFonts w:ascii="Times New Roman" w:eastAsia="Times New Roman" w:hAnsi="Times New Roman" w:cs="Times New Roman"/>
          <w:sz w:val="24"/>
          <w:szCs w:val="24"/>
          <w:lang w:eastAsia="ru-RU"/>
        </w:rPr>
      </w:pPr>
      <w:r w:rsidRPr="009D5879">
        <w:rPr>
          <w:rFonts w:ascii="Times New Roman" w:eastAsia="Times New Roman" w:hAnsi="Times New Roman" w:cs="Times New Roman"/>
          <w:sz w:val="24"/>
          <w:szCs w:val="24"/>
          <w:lang w:eastAsia="ru-RU"/>
        </w:rPr>
        <w:br/>
      </w:r>
    </w:p>
    <w:p w14:paraId="794DC3D3" w14:textId="77777777" w:rsidR="00A620F1" w:rsidRPr="002847B0" w:rsidRDefault="00A620F1" w:rsidP="00A620F1">
      <w:pPr>
        <w:rPr>
          <w:rFonts w:ascii="Times New Roman" w:hAnsi="Times New Roman" w:cs="Times New Roman"/>
          <w:sz w:val="24"/>
          <w:szCs w:val="24"/>
        </w:rPr>
      </w:pPr>
    </w:p>
    <w:p w14:paraId="375E6718" w14:textId="77777777" w:rsidR="00A620F1" w:rsidRPr="002847B0" w:rsidRDefault="00A620F1" w:rsidP="00A620F1">
      <w:pPr>
        <w:rPr>
          <w:rFonts w:ascii="Times New Roman" w:eastAsiaTheme="majorEastAsia" w:hAnsi="Times New Roman" w:cs="Times New Roman"/>
        </w:rPr>
      </w:pPr>
      <w:r w:rsidRPr="002847B0">
        <w:rPr>
          <w:rFonts w:ascii="Times New Roman" w:hAnsi="Times New Roman" w:cs="Times New Roman"/>
        </w:rPr>
        <w:br w:type="page"/>
      </w:r>
    </w:p>
    <w:p w14:paraId="3BA5DDDC" w14:textId="77777777" w:rsidR="002847B0" w:rsidRPr="002847B0" w:rsidRDefault="002847B0">
      <w:pPr>
        <w:rPr>
          <w:rFonts w:ascii="Times New Roman" w:eastAsiaTheme="majorEastAsia" w:hAnsi="Times New Roman" w:cs="Times New Roman"/>
        </w:rPr>
      </w:pPr>
    </w:p>
    <w:sectPr w:rsidR="002847B0" w:rsidRPr="002847B0" w:rsidSect="00914429">
      <w:pgSz w:w="11906" w:h="16838"/>
      <w:pgMar w:top="1134" w:right="850" w:bottom="1134" w:left="1701" w:header="708" w:footer="708" w:gutter="0"/>
      <w:pgBorders w:offsetFrom="page">
        <w:top w:val="shapes1" w:sz="7" w:space="24" w:color="auto"/>
        <w:left w:val="shapes1" w:sz="7" w:space="24" w:color="auto"/>
        <w:bottom w:val="shapes1" w:sz="7" w:space="24" w:color="auto"/>
        <w:right w:val="shapes1" w:sz="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E37"/>
    <w:rsid w:val="000239DB"/>
    <w:rsid w:val="000E39B7"/>
    <w:rsid w:val="00134D71"/>
    <w:rsid w:val="001643AB"/>
    <w:rsid w:val="00190D31"/>
    <w:rsid w:val="001C10CD"/>
    <w:rsid w:val="002241AD"/>
    <w:rsid w:val="00254CC7"/>
    <w:rsid w:val="002619C5"/>
    <w:rsid w:val="002847B0"/>
    <w:rsid w:val="002A4E50"/>
    <w:rsid w:val="002B72EF"/>
    <w:rsid w:val="002C749D"/>
    <w:rsid w:val="002E57EC"/>
    <w:rsid w:val="002F0688"/>
    <w:rsid w:val="00311640"/>
    <w:rsid w:val="00332E37"/>
    <w:rsid w:val="0035218B"/>
    <w:rsid w:val="00364692"/>
    <w:rsid w:val="003A2DDA"/>
    <w:rsid w:val="00414E9A"/>
    <w:rsid w:val="00417E4A"/>
    <w:rsid w:val="00427594"/>
    <w:rsid w:val="00440E49"/>
    <w:rsid w:val="0046735C"/>
    <w:rsid w:val="0047676E"/>
    <w:rsid w:val="004878A0"/>
    <w:rsid w:val="0049450B"/>
    <w:rsid w:val="005044FC"/>
    <w:rsid w:val="006373AE"/>
    <w:rsid w:val="006A5398"/>
    <w:rsid w:val="006B5637"/>
    <w:rsid w:val="00734882"/>
    <w:rsid w:val="00744589"/>
    <w:rsid w:val="007514E0"/>
    <w:rsid w:val="0078365F"/>
    <w:rsid w:val="00796343"/>
    <w:rsid w:val="007C4DAB"/>
    <w:rsid w:val="00802564"/>
    <w:rsid w:val="00881B11"/>
    <w:rsid w:val="00914429"/>
    <w:rsid w:val="009547CD"/>
    <w:rsid w:val="00961790"/>
    <w:rsid w:val="009B4F50"/>
    <w:rsid w:val="009D5F48"/>
    <w:rsid w:val="009E713A"/>
    <w:rsid w:val="00A620F1"/>
    <w:rsid w:val="00A82CC1"/>
    <w:rsid w:val="00A93BA3"/>
    <w:rsid w:val="00A93BCA"/>
    <w:rsid w:val="00AC59EC"/>
    <w:rsid w:val="00B330A3"/>
    <w:rsid w:val="00BA091B"/>
    <w:rsid w:val="00BB066C"/>
    <w:rsid w:val="00BE13A7"/>
    <w:rsid w:val="00C13F71"/>
    <w:rsid w:val="00C242F4"/>
    <w:rsid w:val="00C70B96"/>
    <w:rsid w:val="00CB0A86"/>
    <w:rsid w:val="00CF61AE"/>
    <w:rsid w:val="00D752C0"/>
    <w:rsid w:val="00DA0679"/>
    <w:rsid w:val="00DA168D"/>
    <w:rsid w:val="00DA17A0"/>
    <w:rsid w:val="00DA62FE"/>
    <w:rsid w:val="00DD6FA5"/>
    <w:rsid w:val="00E0420B"/>
    <w:rsid w:val="00E35664"/>
    <w:rsid w:val="00E36C04"/>
    <w:rsid w:val="00EB6290"/>
    <w:rsid w:val="00ED637D"/>
    <w:rsid w:val="00F067FC"/>
    <w:rsid w:val="00F8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BCB6"/>
  <w15:docId w15:val="{6F1F646C-ED91-4373-A99D-400AD44F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32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2E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32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32E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332E37"/>
    <w:rPr>
      <w:rFonts w:asciiTheme="majorHAnsi" w:eastAsiaTheme="majorEastAsia" w:hAnsiTheme="majorHAnsi" w:cstheme="majorBidi"/>
      <w:i/>
      <w:iCs/>
      <w:color w:val="4F81BD" w:themeColor="accent1"/>
      <w:spacing w:val="15"/>
      <w:sz w:val="24"/>
      <w:szCs w:val="24"/>
    </w:rPr>
  </w:style>
  <w:style w:type="paragraph" w:styleId="a5">
    <w:name w:val="Title"/>
    <w:basedOn w:val="a"/>
    <w:next w:val="a"/>
    <w:link w:val="a6"/>
    <w:uiPriority w:val="10"/>
    <w:qFormat/>
    <w:rsid w:val="00332E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332E3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332E3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32E37"/>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332E37"/>
    <w:pPr>
      <w:spacing w:after="0" w:line="240" w:lineRule="auto"/>
    </w:pPr>
  </w:style>
  <w:style w:type="character" w:customStyle="1" w:styleId="30">
    <w:name w:val="Заголовок 3 Знак"/>
    <w:basedOn w:val="a0"/>
    <w:link w:val="3"/>
    <w:uiPriority w:val="9"/>
    <w:rsid w:val="00332E3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8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1818</Words>
  <Characters>10367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Абдурагим Абдурагимов</dc:creator>
  <cp:lastModifiedBy>1</cp:lastModifiedBy>
  <cp:revision>4</cp:revision>
  <dcterms:created xsi:type="dcterms:W3CDTF">2020-10-22T15:59:00Z</dcterms:created>
  <dcterms:modified xsi:type="dcterms:W3CDTF">2021-09-19T16:32:00Z</dcterms:modified>
</cp:coreProperties>
</file>